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F9F" w:rsidRPr="00723437" w:rsidRDefault="007E7F9F" w:rsidP="007E7F9F">
      <w:pPr>
        <w:numPr>
          <w:ilvl w:val="0"/>
          <w:numId w:val="9"/>
        </w:numPr>
        <w:rPr>
          <w:b/>
          <w:u w:val="single"/>
        </w:rPr>
      </w:pPr>
      <w:r>
        <w:rPr>
          <w:b/>
          <w:u w:val="single"/>
        </w:rPr>
        <w:t>Qu’est-ce qu’</w:t>
      </w:r>
      <w:r w:rsidRPr="00723437">
        <w:rPr>
          <w:b/>
          <w:u w:val="single"/>
        </w:rPr>
        <w:t>un repère.</w:t>
      </w:r>
    </w:p>
    <w:p w:rsidR="007E7F9F" w:rsidRPr="00251A6C" w:rsidRDefault="007E7F9F" w:rsidP="007E7F9F">
      <w:pPr>
        <w:numPr>
          <w:ilvl w:val="0"/>
          <w:numId w:val="11"/>
        </w:numPr>
        <w:autoSpaceDE w:val="0"/>
        <w:autoSpaceDN w:val="0"/>
        <w:adjustRightInd w:val="0"/>
        <w:spacing w:after="0"/>
        <w:rPr>
          <w:rFonts w:ascii="Cambria" w:hAnsi="Cambria"/>
          <w:b/>
          <w:sz w:val="28"/>
          <w:u w:val="single"/>
        </w:rPr>
      </w:pPr>
      <w:r w:rsidRPr="00251A6C">
        <w:rPr>
          <w:rFonts w:ascii="Cambria" w:hAnsi="Cambria"/>
        </w:rPr>
        <w:t xml:space="preserve">Ressource de l’environnement social et culturel à laquelle on se ______________________________ </w:t>
      </w:r>
      <w:r w:rsidRPr="00251A6C">
        <w:rPr>
          <w:rFonts w:ascii="Cambria" w:hAnsi="Cambria"/>
        </w:rPr>
        <w:br/>
        <w:t xml:space="preserve">pour alimenter et éclairer une réflexion. </w:t>
      </w:r>
      <w:r w:rsidRPr="00251A6C">
        <w:rPr>
          <w:rFonts w:ascii="Cambria" w:hAnsi="Cambria"/>
        </w:rPr>
        <w:br/>
      </w:r>
    </w:p>
    <w:p w:rsidR="007E7F9F" w:rsidRDefault="007E7F9F" w:rsidP="007E7F9F">
      <w:pPr>
        <w:numPr>
          <w:ilvl w:val="0"/>
          <w:numId w:val="11"/>
        </w:numPr>
        <w:jc w:val="both"/>
        <w:rPr>
          <w:rFonts w:ascii="Cambria" w:hAnsi="Cambria"/>
        </w:rPr>
      </w:pPr>
      <w:r w:rsidRPr="00251A6C">
        <w:rPr>
          <w:rFonts w:ascii="Cambria" w:hAnsi="Cambria"/>
        </w:rPr>
        <w:t xml:space="preserve">On pourrait donc aussi parler de ressource, de source ou de </w:t>
      </w:r>
      <w:r w:rsidRPr="00A1431B">
        <w:rPr>
          <w:rFonts w:ascii="Cambria" w:hAnsi="Cambria"/>
          <w:b/>
        </w:rPr>
        <w:t>référence</w:t>
      </w:r>
      <w:r w:rsidRPr="00251A6C">
        <w:rPr>
          <w:rFonts w:ascii="Cambria" w:hAnsi="Cambria"/>
        </w:rPr>
        <w:t xml:space="preserve">. </w:t>
      </w:r>
      <w:r>
        <w:rPr>
          <w:rFonts w:ascii="Cambria" w:hAnsi="Cambria"/>
        </w:rPr>
        <w:br/>
      </w:r>
      <w:r w:rsidRPr="00251A6C">
        <w:rPr>
          <w:rFonts w:ascii="Cambria" w:hAnsi="Cambria"/>
        </w:rPr>
        <w:t>Les repères permettent de se situer dans un contexte plus large, de référer à la source de ces repères, à leur provenance</w:t>
      </w:r>
      <w:r>
        <w:rPr>
          <w:rFonts w:ascii="Cambria" w:hAnsi="Cambria"/>
        </w:rPr>
        <w:t>.</w:t>
      </w:r>
    </w:p>
    <w:p w:rsidR="007E7F9F" w:rsidRDefault="007E7F9F" w:rsidP="007E7F9F">
      <w:pPr>
        <w:ind w:left="720"/>
        <w:jc w:val="both"/>
        <w:rPr>
          <w:rFonts w:ascii="Cambria" w:hAnsi="Cambria"/>
        </w:rPr>
      </w:pPr>
    </w:p>
    <w:p w:rsidR="007E7F9F" w:rsidRPr="00251A6C" w:rsidRDefault="007E7F9F" w:rsidP="007E7F9F">
      <w:pPr>
        <w:numPr>
          <w:ilvl w:val="0"/>
          <w:numId w:val="11"/>
        </w:numPr>
        <w:autoSpaceDE w:val="0"/>
        <w:autoSpaceDN w:val="0"/>
        <w:adjustRightInd w:val="0"/>
        <w:spacing w:after="0"/>
        <w:rPr>
          <w:rFonts w:ascii="Cambria" w:hAnsi="Cambria"/>
          <w:color w:val="231F20"/>
          <w:sz w:val="21"/>
          <w:szCs w:val="21"/>
          <w:lang w:eastAsia="fr-CA"/>
        </w:rPr>
      </w:pPr>
      <w:r w:rsidRPr="00251A6C">
        <w:rPr>
          <w:rFonts w:ascii="Cambria" w:hAnsi="Cambria"/>
        </w:rPr>
        <w:t>Les repères peuvent être d’ordre moral (valeurs, règles, droits), religieux (croyance), scientifique (théorie), littéraire (recours à une œuvre connue), artistiques, historique, etc.</w:t>
      </w:r>
    </w:p>
    <w:p w:rsidR="007E7F9F" w:rsidRPr="00251A6C" w:rsidRDefault="007E7F9F" w:rsidP="007E7F9F">
      <w:pPr>
        <w:rPr>
          <w:rFonts w:ascii="Cambria" w:hAnsi="Cambria"/>
          <w:u w:val="single"/>
        </w:rPr>
      </w:pPr>
    </w:p>
    <w:p w:rsidR="007E7F9F" w:rsidRDefault="007E7F9F" w:rsidP="007E7F9F">
      <w:pPr>
        <w:numPr>
          <w:ilvl w:val="0"/>
          <w:numId w:val="11"/>
        </w:numPr>
      </w:pPr>
      <w:r w:rsidRPr="00F76276">
        <w:rPr>
          <w:rFonts w:ascii="Cambria" w:hAnsi="Cambria" w:cs="Arial"/>
          <w:szCs w:val="24"/>
        </w:rPr>
        <w:t xml:space="preserve">C’est ce qui permet de comprendre, de </w:t>
      </w:r>
      <w:r>
        <w:rPr>
          <w:rFonts w:ascii="Cambria" w:hAnsi="Cambria" w:cs="Arial"/>
          <w:szCs w:val="24"/>
        </w:rPr>
        <w:t>reconnaitre ou</w:t>
      </w:r>
      <w:r w:rsidRPr="00F76276">
        <w:rPr>
          <w:rFonts w:ascii="Cambria" w:hAnsi="Cambria" w:cs="Arial"/>
          <w:szCs w:val="24"/>
        </w:rPr>
        <w:t xml:space="preserve"> de retrouver une chose dans un ensemble</w:t>
      </w:r>
      <w:r>
        <w:rPr>
          <w:rFonts w:ascii="Cambria" w:hAnsi="Cambria" w:cs="Arial"/>
          <w:szCs w:val="24"/>
        </w:rPr>
        <w:t xml:space="preserve"> (pensez à un point de repère).</w:t>
      </w:r>
      <w:r w:rsidRPr="00F76276">
        <w:rPr>
          <w:rFonts w:ascii="Cambria" w:hAnsi="Cambria" w:cs="Arial"/>
          <w:sz w:val="20"/>
          <w:szCs w:val="20"/>
        </w:rPr>
        <w:br/>
      </w:r>
    </w:p>
    <w:p w:rsidR="007E7F9F" w:rsidRDefault="007E7F9F" w:rsidP="007E7F9F"/>
    <w:p w:rsidR="007E7F9F" w:rsidRPr="00723437" w:rsidRDefault="007E7F9F" w:rsidP="007E7F9F">
      <w:pPr>
        <w:numPr>
          <w:ilvl w:val="0"/>
          <w:numId w:val="9"/>
        </w:numPr>
        <w:rPr>
          <w:b/>
          <w:u w:val="single"/>
        </w:rPr>
      </w:pPr>
      <w:r w:rsidRPr="00723437">
        <w:rPr>
          <w:b/>
          <w:u w:val="single"/>
        </w:rPr>
        <w:t>À quoi servent les REPÈRES?</w:t>
      </w:r>
    </w:p>
    <w:p w:rsidR="007E7F9F" w:rsidRPr="00F76276" w:rsidRDefault="007E7F9F" w:rsidP="007E7F9F">
      <w:pPr>
        <w:numPr>
          <w:ilvl w:val="1"/>
          <w:numId w:val="9"/>
        </w:numPr>
        <w:rPr>
          <w:rFonts w:ascii="Cambria" w:hAnsi="Cambria"/>
        </w:rPr>
      </w:pPr>
      <w:r w:rsidRPr="00F76276">
        <w:rPr>
          <w:rFonts w:ascii="Cambria" w:hAnsi="Cambria"/>
        </w:rPr>
        <w:t>Fonder, de manière plus ou moins consciente, nos opinions.</w:t>
      </w:r>
    </w:p>
    <w:p w:rsidR="007E7F9F" w:rsidRPr="00F76276" w:rsidRDefault="007E7F9F" w:rsidP="007E7F9F">
      <w:pPr>
        <w:numPr>
          <w:ilvl w:val="1"/>
          <w:numId w:val="9"/>
        </w:numPr>
        <w:rPr>
          <w:rFonts w:ascii="Cambria" w:hAnsi="Cambria"/>
        </w:rPr>
      </w:pPr>
      <w:r w:rsidRPr="00F76276">
        <w:rPr>
          <w:rFonts w:ascii="Cambria" w:hAnsi="Cambria"/>
          <w:b/>
          <w:sz w:val="28"/>
          <w:u w:val="single"/>
        </w:rPr>
        <w:t>Les repères permettent d’appuyer un point de vue, de le soutenir.</w:t>
      </w:r>
      <w:r w:rsidRPr="00F76276">
        <w:rPr>
          <w:rFonts w:ascii="Cambria" w:hAnsi="Cambria"/>
          <w:color w:val="231F20"/>
          <w:sz w:val="21"/>
          <w:szCs w:val="21"/>
          <w:lang w:eastAsia="fr-CA"/>
        </w:rPr>
        <w:t xml:space="preserve">  </w:t>
      </w:r>
    </w:p>
    <w:p w:rsidR="007E7F9F" w:rsidRPr="00F76276" w:rsidRDefault="007E7F9F" w:rsidP="007E7F9F">
      <w:pPr>
        <w:numPr>
          <w:ilvl w:val="2"/>
          <w:numId w:val="9"/>
        </w:numPr>
        <w:rPr>
          <w:rFonts w:ascii="Cambria" w:hAnsi="Cambria"/>
          <w:sz w:val="22"/>
        </w:rPr>
      </w:pPr>
      <w:r w:rsidRPr="00F76276">
        <w:rPr>
          <w:rFonts w:ascii="Cambria" w:hAnsi="Cambria"/>
        </w:rPr>
        <w:t>Le point de vue se développe à partir d’éléments (idées, croyances, opinions, faits, préférences, prescriptions, valeurs, etc.) qui sont alors des repères</w:t>
      </w:r>
      <w:r w:rsidRPr="00F76276">
        <w:rPr>
          <w:rFonts w:ascii="Cambria" w:hAnsi="Cambria"/>
        </w:rPr>
        <w:br/>
      </w:r>
      <w:r w:rsidRPr="00F76276">
        <w:rPr>
          <w:rFonts w:ascii="Cambria" w:hAnsi="Cambria"/>
          <w:sz w:val="22"/>
        </w:rPr>
        <w:t xml:space="preserve"> (en français, on dirait </w:t>
      </w:r>
      <w:r w:rsidRPr="00F76276">
        <w:rPr>
          <w:rFonts w:ascii="Cambria" w:hAnsi="Cambria"/>
          <w:b/>
          <w:u w:val="single"/>
        </w:rPr>
        <w:t>une preuve</w:t>
      </w:r>
      <w:r w:rsidRPr="00F76276">
        <w:rPr>
          <w:rFonts w:ascii="Cambria" w:hAnsi="Cambria"/>
          <w:sz w:val="22"/>
        </w:rPr>
        <w:t xml:space="preserve">. C’est la preuve qui vient appuyer l’argument). </w:t>
      </w:r>
    </w:p>
    <w:p w:rsidR="007E7F9F" w:rsidRDefault="007E7F9F" w:rsidP="00C469D1"/>
    <w:p w:rsidR="007E7F9F" w:rsidRPr="00723437" w:rsidRDefault="007E7F9F" w:rsidP="007E7F9F">
      <w:pPr>
        <w:numPr>
          <w:ilvl w:val="0"/>
          <w:numId w:val="9"/>
        </w:numPr>
        <w:rPr>
          <w:b/>
          <w:u w:val="single"/>
        </w:rPr>
      </w:pPr>
      <w:r w:rsidRPr="00723437">
        <w:rPr>
          <w:b/>
          <w:u w:val="single"/>
        </w:rPr>
        <w:t>Repères valables ou non?</w:t>
      </w:r>
      <w:r>
        <w:rPr>
          <w:b/>
          <w:u w:val="single"/>
        </w:rPr>
        <w:t xml:space="preserve"> Utiliser son sens</w:t>
      </w:r>
      <w:r w:rsidRPr="00723437">
        <w:rPr>
          <w:b/>
          <w:u w:val="single"/>
        </w:rPr>
        <w:t xml:space="preserve"> critique</w:t>
      </w:r>
      <w:r>
        <w:rPr>
          <w:b/>
          <w:u w:val="single"/>
        </w:rPr>
        <w:t>…</w:t>
      </w:r>
    </w:p>
    <w:p w:rsidR="007E7F9F" w:rsidRDefault="007E7F9F" w:rsidP="007E7F9F">
      <w:pPr>
        <w:numPr>
          <w:ilvl w:val="1"/>
          <w:numId w:val="9"/>
        </w:numPr>
        <w:ind w:left="720"/>
      </w:pPr>
      <w:r>
        <w:t>Certains éléments sont meilleurs que d’autres dans l’élaboration d’un point de vue.</w:t>
      </w:r>
    </w:p>
    <w:p w:rsidR="007E7F9F" w:rsidRDefault="007E7F9F" w:rsidP="007E7F9F">
      <w:pPr>
        <w:numPr>
          <w:ilvl w:val="2"/>
          <w:numId w:val="9"/>
        </w:numPr>
        <w:ind w:left="1440"/>
      </w:pPr>
      <w:r>
        <w:rPr>
          <w:noProof/>
          <w:lang w:eastAsia="fr-CA"/>
        </w:rPr>
        <mc:AlternateContent>
          <mc:Choice Requires="wps">
            <w:drawing>
              <wp:anchor distT="0" distB="0" distL="114300" distR="114300" simplePos="0" relativeHeight="251659264" behindDoc="1" locked="0" layoutInCell="1" allowOverlap="1" wp14:anchorId="61E0E420" wp14:editId="21F5408A">
                <wp:simplePos x="0" y="0"/>
                <wp:positionH relativeFrom="column">
                  <wp:posOffset>5080635</wp:posOffset>
                </wp:positionH>
                <wp:positionV relativeFrom="paragraph">
                  <wp:posOffset>39370</wp:posOffset>
                </wp:positionV>
                <wp:extent cx="1447800" cy="1219200"/>
                <wp:effectExtent l="0" t="0" r="38100" b="57150"/>
                <wp:wrapTight wrapText="bothSides">
                  <wp:wrapPolygon edited="0">
                    <wp:start x="0" y="0"/>
                    <wp:lineTo x="0" y="22275"/>
                    <wp:lineTo x="21884" y="22275"/>
                    <wp:lineTo x="21884" y="0"/>
                    <wp:lineTo x="0" y="0"/>
                  </wp:wrapPolygon>
                </wp:wrapTight>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1920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C469D1" w:rsidRDefault="00C469D1" w:rsidP="00C469D1">
                            <w:pPr>
                              <w:jc w:val="center"/>
                              <w:rPr>
                                <w:b/>
                                <w:sz w:val="22"/>
                              </w:rPr>
                            </w:pPr>
                            <w:r>
                              <w:rPr>
                                <w:b/>
                                <w:sz w:val="22"/>
                              </w:rPr>
                              <w:sym w:font="Wingdings" w:char="F0AD"/>
                            </w:r>
                            <w:r w:rsidRPr="00C469D1">
                              <w:rPr>
                                <w:sz w:val="22"/>
                              </w:rPr>
                              <w:t>Rappel</w:t>
                            </w:r>
                            <w:r>
                              <w:rPr>
                                <w:b/>
                                <w:sz w:val="22"/>
                              </w:rPr>
                              <w:sym w:font="Wingdings" w:char="F0AD"/>
                            </w:r>
                          </w:p>
                          <w:p w:rsidR="007E7F9F" w:rsidRPr="00A044CB" w:rsidRDefault="00C469D1" w:rsidP="00C469D1">
                            <w:pPr>
                              <w:jc w:val="center"/>
                              <w:rPr>
                                <w:sz w:val="22"/>
                              </w:rPr>
                            </w:pPr>
                            <w:r w:rsidRPr="00C469D1">
                              <w:rPr>
                                <w:b/>
                                <w:sz w:val="22"/>
                              </w:rPr>
                              <w:t>AXIOME</w:t>
                            </w:r>
                          </w:p>
                          <w:p w:rsidR="007E7F9F" w:rsidRPr="00A044CB" w:rsidRDefault="007E7F9F" w:rsidP="00C469D1">
                            <w:pPr>
                              <w:jc w:val="center"/>
                              <w:rPr>
                                <w:sz w:val="18"/>
                              </w:rPr>
                            </w:pPr>
                            <w:r w:rsidRPr="00A044CB">
                              <w:rPr>
                                <w:sz w:val="18"/>
                              </w:rPr>
                              <w:t xml:space="preserve">Proposition évidente, </w:t>
                            </w:r>
                            <w:r w:rsidR="00C469D1">
                              <w:rPr>
                                <w:sz w:val="18"/>
                              </w:rPr>
                              <w:br/>
                            </w:r>
                            <w:r w:rsidRPr="00A044CB">
                              <w:rPr>
                                <w:sz w:val="18"/>
                              </w:rPr>
                              <w:t>dont la vérité est reconnue sans démonstration.</w:t>
                            </w:r>
                          </w:p>
                          <w:p w:rsidR="007E7F9F" w:rsidRPr="00A044CB" w:rsidRDefault="007E7F9F" w:rsidP="007E7F9F">
                            <w:pPr>
                              <w:rPr>
                                <w:sz w:val="18"/>
                              </w:rPr>
                            </w:pPr>
                            <w:r w:rsidRPr="00A044CB">
                              <w:rPr>
                                <w:sz w:val="18"/>
                              </w:rPr>
                              <w:t>Synonyme : évidence</w:t>
                            </w:r>
                          </w:p>
                          <w:p w:rsidR="007E7F9F" w:rsidRDefault="007E7F9F" w:rsidP="007E7F9F"/>
                          <w:p w:rsidR="007E7F9F" w:rsidRDefault="007E7F9F" w:rsidP="007E7F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E0E420" id="_x0000_t202" coordsize="21600,21600" o:spt="202" path="m,l,21600r21600,l21600,xe">
                <v:stroke joinstyle="miter"/>
                <v:path gradientshapeok="t" o:connecttype="rect"/>
              </v:shapetype>
              <v:shape id="Text Box 4" o:spid="_x0000_s1026" type="#_x0000_t202" style="position:absolute;left:0;text-align:left;margin-left:400.05pt;margin-top:3.1pt;width:114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" fillcolor="#c2d69b" strokecolor="#c2d69b" strokeweight="1pt">
                <v:fill color2="#eaf1dd" angle="135" focus="50%" type="gradient"/>
                <v:shadow on="t" color="#4e6128" opacity=".5" offset="1pt"/>
                <v:textbox>
                  <w:txbxContent>
                    <w:p w14:paraId="7A428DC6" w14:textId="77777777" w:rsidR="00C469D1" w:rsidRDefault="00C469D1" w:rsidP="00C469D1">
                      <w:pPr>
                        <w:jc w:val="center"/>
                        <w:rPr>
                          <w:b/>
                          <w:sz w:val="22"/>
                        </w:rPr>
                      </w:pPr>
                      <w:r>
                        <w:rPr>
                          <w:b/>
                          <w:sz w:val="22"/>
                        </w:rPr>
                        <w:sym w:font="Wingdings" w:char="F0AD"/>
                      </w:r>
                      <w:r w:rsidRPr="00C469D1">
                        <w:rPr>
                          <w:sz w:val="22"/>
                        </w:rPr>
                        <w:t>Rappel</w:t>
                      </w:r>
                      <w:r>
                        <w:rPr>
                          <w:b/>
                          <w:sz w:val="22"/>
                        </w:rPr>
                        <w:sym w:font="Wingdings" w:char="F0AD"/>
                      </w:r>
                    </w:p>
                    <w:p w14:paraId="61E0E445" w14:textId="6645D8B1" w:rsidR="007E7F9F" w:rsidRPr="00A044CB" w:rsidRDefault="00C469D1" w:rsidP="00C469D1">
                      <w:pPr>
                        <w:jc w:val="center"/>
                        <w:rPr>
                          <w:sz w:val="22"/>
                        </w:rPr>
                      </w:pPr>
                      <w:r w:rsidRPr="00C469D1">
                        <w:rPr>
                          <w:b/>
                          <w:sz w:val="22"/>
                        </w:rPr>
                        <w:t>AXIOME</w:t>
                      </w:r>
                    </w:p>
                    <w:p w14:paraId="61E0E446" w14:textId="108A46CA" w:rsidR="007E7F9F" w:rsidRPr="00A044CB" w:rsidRDefault="007E7F9F" w:rsidP="00C469D1">
                      <w:pPr>
                        <w:jc w:val="center"/>
                        <w:rPr>
                          <w:sz w:val="18"/>
                        </w:rPr>
                      </w:pPr>
                      <w:r w:rsidRPr="00A044CB">
                        <w:rPr>
                          <w:sz w:val="18"/>
                        </w:rPr>
                        <w:t xml:space="preserve">Proposition évidente, </w:t>
                      </w:r>
                      <w:r w:rsidR="00C469D1">
                        <w:rPr>
                          <w:sz w:val="18"/>
                        </w:rPr>
                        <w:br/>
                      </w:r>
                      <w:r w:rsidRPr="00A044CB">
                        <w:rPr>
                          <w:sz w:val="18"/>
                        </w:rPr>
                        <w:t>dont la vérité est reconnue sans démonstration.</w:t>
                      </w:r>
                    </w:p>
                    <w:p w14:paraId="61E0E447" w14:textId="77777777" w:rsidR="007E7F9F" w:rsidRPr="00A044CB" w:rsidRDefault="007E7F9F" w:rsidP="007E7F9F">
                      <w:pPr>
                        <w:rPr>
                          <w:sz w:val="18"/>
                        </w:rPr>
                      </w:pPr>
                      <w:r w:rsidRPr="00A044CB">
                        <w:rPr>
                          <w:sz w:val="18"/>
                        </w:rPr>
                        <w:t>Synonyme : évidence</w:t>
                      </w:r>
                    </w:p>
                    <w:p w14:paraId="61E0E448" w14:textId="77777777" w:rsidR="007E7F9F" w:rsidRDefault="007E7F9F" w:rsidP="007E7F9F"/>
                    <w:p w14:paraId="61E0E449" w14:textId="77777777" w:rsidR="007E7F9F" w:rsidRDefault="007E7F9F" w:rsidP="007E7F9F"/>
                  </w:txbxContent>
                </v:textbox>
                <w10:wrap type="tight"/>
              </v:shape>
            </w:pict>
          </mc:Fallback>
        </mc:AlternateContent>
      </w:r>
      <w:r>
        <w:t>Les repères généralement admis dans une culture donnée ou difficiles à remettre en question parce que tous y adhèrent (axiomes) ont une grande valeur dans l’élaboration d’un point de vue.</w:t>
      </w:r>
    </w:p>
    <w:p w:rsidR="007E7F9F" w:rsidRDefault="007E7F9F" w:rsidP="007E7F9F">
      <w:pPr>
        <w:numPr>
          <w:ilvl w:val="3"/>
          <w:numId w:val="9"/>
        </w:numPr>
        <w:ind w:left="2160"/>
      </w:pPr>
      <w:r>
        <w:t>Exemples : ________</w:t>
      </w:r>
      <w:r w:rsidR="00C469D1">
        <w:t>_____________________________</w:t>
      </w:r>
    </w:p>
    <w:p w:rsidR="007E7F9F" w:rsidRDefault="007E7F9F" w:rsidP="007E7F9F">
      <w:pPr>
        <w:ind w:left="2520"/>
      </w:pPr>
    </w:p>
    <w:p w:rsidR="007E7F9F" w:rsidRDefault="007E7F9F" w:rsidP="007E7F9F">
      <w:pPr>
        <w:ind w:left="2520"/>
      </w:pPr>
    </w:p>
    <w:p w:rsidR="007E7F9F" w:rsidRDefault="007E7F9F" w:rsidP="007E7F9F">
      <w:pPr>
        <w:numPr>
          <w:ilvl w:val="2"/>
          <w:numId w:val="9"/>
        </w:numPr>
        <w:ind w:left="1440"/>
      </w:pPr>
      <w:r>
        <w:t>Les repères subjectifs (ex. : une expérience personnelle) et certains arguments trompeurs, font obstacle à l’élaboration d’un point de vue rigoureux et crédible.</w:t>
      </w:r>
    </w:p>
    <w:p w:rsidR="007E7F9F" w:rsidRDefault="007E7F9F" w:rsidP="007E7F9F">
      <w:pPr>
        <w:numPr>
          <w:ilvl w:val="3"/>
          <w:numId w:val="9"/>
        </w:numPr>
        <w:ind w:left="2160"/>
      </w:pPr>
      <w:r>
        <w:t>Exemples : ________</w:t>
      </w:r>
      <w:r w:rsidR="00C469D1">
        <w:t>_____________________________</w:t>
      </w:r>
    </w:p>
    <w:p w:rsidR="007E7F9F" w:rsidRDefault="007E7F9F" w:rsidP="007E7F9F">
      <w:pPr>
        <w:ind w:left="2880"/>
      </w:pPr>
    </w:p>
    <w:p w:rsidR="007E7F9F" w:rsidRPr="00723437" w:rsidRDefault="007E7F9F" w:rsidP="007E7F9F">
      <w:pPr>
        <w:numPr>
          <w:ilvl w:val="0"/>
          <w:numId w:val="9"/>
        </w:numPr>
        <w:rPr>
          <w:b/>
          <w:u w:val="single"/>
        </w:rPr>
      </w:pPr>
      <w:r w:rsidRPr="00723437">
        <w:rPr>
          <w:b/>
          <w:u w:val="single"/>
        </w:rPr>
        <w:t>Différents ordres de REPÈRES.</w:t>
      </w:r>
    </w:p>
    <w:p w:rsidR="007E7F9F" w:rsidRDefault="007E7F9F" w:rsidP="007E7F9F">
      <w:pPr>
        <w:numPr>
          <w:ilvl w:val="1"/>
          <w:numId w:val="9"/>
        </w:numPr>
      </w:pPr>
      <w:r>
        <w:t xml:space="preserve">Voir le tableau au verso pour des exemples de repères que l’on peut classer </w:t>
      </w:r>
      <w:r>
        <w:br/>
        <w:t>en différents ordres.</w:t>
      </w:r>
    </w:p>
    <w:p w:rsidR="007E7F9F" w:rsidRDefault="007E7F9F" w:rsidP="007E7F9F">
      <w:pPr>
        <w:autoSpaceDE w:val="0"/>
        <w:autoSpaceDN w:val="0"/>
        <w:adjustRightInd w:val="0"/>
        <w:spacing w:after="0"/>
        <w:rPr>
          <w:rFonts w:ascii="Stencil" w:hAnsi="Stencil" w:cs="Arial"/>
          <w:bCs/>
          <w:sz w:val="32"/>
          <w:szCs w:val="32"/>
        </w:rPr>
        <w:sectPr w:rsidR="007E7F9F" w:rsidSect="007E7F9F">
          <w:headerReference w:type="default" r:id="rId9"/>
          <w:footerReference w:type="default" r:id="rId10"/>
          <w:pgSz w:w="12240" w:h="15840"/>
          <w:pgMar w:top="851" w:right="1134" w:bottom="851" w:left="1134" w:header="709" w:footer="568" w:gutter="0"/>
          <w:cols w:space="708"/>
          <w:docGrid w:linePitch="360"/>
        </w:sectPr>
      </w:pPr>
    </w:p>
    <w:tbl>
      <w:tblPr>
        <w:tblpPr w:leftFromText="141" w:rightFromText="141" w:vertAnchor="text" w:tblpY="35"/>
        <w:tblW w:w="51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4678"/>
        <w:gridCol w:w="1277"/>
        <w:gridCol w:w="326"/>
        <w:gridCol w:w="3478"/>
      </w:tblGrid>
      <w:tr w:rsidR="007E7F9F" w:rsidRPr="007D1CC4" w:rsidTr="007E7F9F">
        <w:trPr>
          <w:trHeight w:val="557"/>
        </w:trPr>
        <w:tc>
          <w:tcPr>
            <w:tcW w:w="3333" w:type="pct"/>
            <w:gridSpan w:val="4"/>
            <w:tcBorders>
              <w:right w:val="triple" w:sz="4" w:space="0" w:color="auto"/>
            </w:tcBorders>
            <w:shd w:val="clear" w:color="auto" w:fill="76923C"/>
            <w:vAlign w:val="center"/>
          </w:tcPr>
          <w:p w:rsidR="007E7F9F" w:rsidRPr="00723437" w:rsidRDefault="007E7F9F" w:rsidP="0021636D">
            <w:pPr>
              <w:autoSpaceDE w:val="0"/>
              <w:autoSpaceDN w:val="0"/>
              <w:adjustRightInd w:val="0"/>
              <w:spacing w:after="0"/>
              <w:jc w:val="center"/>
              <w:rPr>
                <w:rFonts w:ascii="Cambria" w:hAnsi="Cambria" w:cs="Arial"/>
                <w:b/>
                <w:color w:val="FFFFFF"/>
                <w:sz w:val="32"/>
                <w:szCs w:val="28"/>
              </w:rPr>
            </w:pPr>
            <w:r>
              <w:rPr>
                <w:rFonts w:ascii="Cambria" w:hAnsi="Cambria" w:cs="Arial"/>
                <w:b/>
                <w:color w:val="FFFFFF"/>
                <w:sz w:val="36"/>
                <w:szCs w:val="28"/>
              </w:rPr>
              <w:lastRenderedPageBreak/>
              <w:t>SORTES</w:t>
            </w:r>
            <w:r w:rsidRPr="00723437">
              <w:rPr>
                <w:rFonts w:ascii="Cambria" w:hAnsi="Cambria" w:cs="Arial"/>
                <w:b/>
                <w:color w:val="FFFFFF"/>
                <w:sz w:val="36"/>
                <w:szCs w:val="28"/>
              </w:rPr>
              <w:t xml:space="preserve"> de repères</w:t>
            </w:r>
            <w:r>
              <w:rPr>
                <w:rFonts w:ascii="Cambria" w:hAnsi="Cambria" w:cs="Arial"/>
                <w:b/>
                <w:color w:val="FFFFFF"/>
                <w:sz w:val="36"/>
                <w:szCs w:val="28"/>
              </w:rPr>
              <w:t xml:space="preserve"> (ordre/type)</w:t>
            </w:r>
          </w:p>
        </w:tc>
        <w:tc>
          <w:tcPr>
            <w:tcW w:w="1667" w:type="pct"/>
            <w:tcBorders>
              <w:left w:val="triple" w:sz="4" w:space="0" w:color="auto"/>
            </w:tcBorders>
            <w:shd w:val="clear" w:color="auto" w:fill="76923C"/>
            <w:vAlign w:val="center"/>
          </w:tcPr>
          <w:p w:rsidR="007E7F9F" w:rsidRPr="00723437" w:rsidRDefault="007E7F9F" w:rsidP="0021636D">
            <w:pPr>
              <w:autoSpaceDE w:val="0"/>
              <w:autoSpaceDN w:val="0"/>
              <w:adjustRightInd w:val="0"/>
              <w:spacing w:after="0"/>
              <w:jc w:val="center"/>
              <w:rPr>
                <w:rFonts w:ascii="Cambria" w:hAnsi="Cambria" w:cs="Arial"/>
                <w:b/>
                <w:color w:val="FFFFFF"/>
                <w:sz w:val="52"/>
                <w:szCs w:val="28"/>
              </w:rPr>
            </w:pPr>
            <w:r w:rsidRPr="00723437">
              <w:rPr>
                <w:rFonts w:ascii="Cambria" w:hAnsi="Cambria" w:cs="Arial"/>
                <w:b/>
                <w:color w:val="FFFFFF"/>
                <w:sz w:val="72"/>
                <w:szCs w:val="28"/>
              </w:rPr>
              <w:t>Repères</w:t>
            </w:r>
          </w:p>
        </w:tc>
      </w:tr>
      <w:tr w:rsidR="007E7F9F" w:rsidRPr="007D1CC4" w:rsidTr="007E7F9F">
        <w:trPr>
          <w:trHeight w:val="2959"/>
        </w:trPr>
        <w:tc>
          <w:tcPr>
            <w:tcW w:w="323" w:type="pct"/>
            <w:vMerge w:val="restart"/>
            <w:tcBorders>
              <w:right w:val="triple" w:sz="4" w:space="0" w:color="auto"/>
            </w:tcBorders>
            <w:shd w:val="clear" w:color="auto" w:fill="D6E3BC"/>
            <w:textDirection w:val="btLr"/>
            <w:vAlign w:val="center"/>
          </w:tcPr>
          <w:p w:rsidR="007E7F9F" w:rsidRPr="003C540D" w:rsidRDefault="007E7F9F" w:rsidP="0021636D">
            <w:pPr>
              <w:spacing w:after="0"/>
              <w:ind w:left="113" w:right="113"/>
              <w:jc w:val="center"/>
              <w:rPr>
                <w:rFonts w:ascii="Cambria" w:hAnsi="Cambria"/>
                <w:b/>
                <w:sz w:val="52"/>
              </w:rPr>
            </w:pPr>
            <w:r w:rsidRPr="003C540D">
              <w:rPr>
                <w:rFonts w:ascii="Cambria" w:hAnsi="Cambria"/>
                <w:b/>
                <w:sz w:val="52"/>
              </w:rPr>
              <w:t>PARTAGÉS</w:t>
            </w:r>
          </w:p>
        </w:tc>
        <w:tc>
          <w:tcPr>
            <w:tcW w:w="3010" w:type="pct"/>
            <w:gridSpan w:val="3"/>
            <w:tcBorders>
              <w:bottom w:val="single" w:sz="4" w:space="0" w:color="auto"/>
              <w:right w:val="triple" w:sz="4" w:space="0" w:color="auto"/>
            </w:tcBorders>
            <w:shd w:val="clear" w:color="auto" w:fill="D6E3BC"/>
            <w:vAlign w:val="center"/>
          </w:tcPr>
          <w:p w:rsidR="007E7F9F" w:rsidRPr="00C97057" w:rsidRDefault="007E7F9F" w:rsidP="007E7F9F">
            <w:pPr>
              <w:numPr>
                <w:ilvl w:val="0"/>
                <w:numId w:val="10"/>
              </w:numPr>
              <w:spacing w:after="0"/>
              <w:ind w:left="426"/>
              <w:rPr>
                <w:rFonts w:ascii="Cambria" w:hAnsi="Cambria"/>
                <w:b/>
                <w:u w:val="single"/>
              </w:rPr>
            </w:pPr>
            <w:r>
              <w:rPr>
                <w:rFonts w:ascii="Cambria" w:hAnsi="Cambria"/>
                <w:b/>
                <w:u w:val="single"/>
              </w:rPr>
              <w:t xml:space="preserve">ordre </w:t>
            </w:r>
            <w:r w:rsidRPr="00C97057">
              <w:rPr>
                <w:rFonts w:ascii="Cambria" w:hAnsi="Cambria"/>
                <w:b/>
                <w:u w:val="single"/>
              </w:rPr>
              <w:t>CULTUREL</w:t>
            </w:r>
          </w:p>
          <w:p w:rsidR="007E7F9F" w:rsidRPr="00B84E17" w:rsidRDefault="007E7F9F" w:rsidP="007E7F9F">
            <w:pPr>
              <w:numPr>
                <w:ilvl w:val="1"/>
                <w:numId w:val="10"/>
              </w:numPr>
              <w:spacing w:after="0"/>
              <w:ind w:left="245" w:firstLine="0"/>
              <w:rPr>
                <w:rFonts w:ascii="Cambria" w:hAnsi="Cambria"/>
              </w:rPr>
            </w:pPr>
            <w:r>
              <w:rPr>
                <w:rFonts w:ascii="Cambria" w:hAnsi="Cambria"/>
              </w:rPr>
              <w:t xml:space="preserve">La </w:t>
            </w:r>
            <w:r w:rsidRPr="00B84E17">
              <w:rPr>
                <w:rFonts w:ascii="Cambria" w:hAnsi="Cambria"/>
              </w:rPr>
              <w:t>langue</w:t>
            </w:r>
          </w:p>
          <w:p w:rsidR="007E7F9F" w:rsidRPr="00B84E17" w:rsidRDefault="007E7F9F" w:rsidP="007E7F9F">
            <w:pPr>
              <w:numPr>
                <w:ilvl w:val="1"/>
                <w:numId w:val="10"/>
              </w:numPr>
              <w:spacing w:after="0"/>
              <w:ind w:left="245" w:firstLine="0"/>
              <w:rPr>
                <w:rFonts w:ascii="Cambria" w:hAnsi="Cambria"/>
              </w:rPr>
            </w:pPr>
            <w:r>
              <w:rPr>
                <w:rFonts w:ascii="Cambria" w:hAnsi="Cambria"/>
              </w:rPr>
              <w:t>Les coutumes (mœurs et usages laïcs ou religieux)</w:t>
            </w:r>
          </w:p>
          <w:p w:rsidR="007E7F9F" w:rsidRPr="00B84E17" w:rsidRDefault="007E7F9F" w:rsidP="007E7F9F">
            <w:pPr>
              <w:numPr>
                <w:ilvl w:val="1"/>
                <w:numId w:val="10"/>
              </w:numPr>
              <w:spacing w:after="0"/>
              <w:ind w:left="245" w:firstLine="0"/>
              <w:rPr>
                <w:rFonts w:ascii="Cambria" w:hAnsi="Cambria"/>
              </w:rPr>
            </w:pPr>
            <w:r>
              <w:rPr>
                <w:rFonts w:ascii="Cambria" w:hAnsi="Cambria"/>
                <w:noProof/>
                <w:lang w:eastAsia="fr-CA"/>
              </w:rPr>
              <mc:AlternateContent>
                <mc:Choice Requires="wps">
                  <w:drawing>
                    <wp:anchor distT="0" distB="0" distL="114300" distR="114300" simplePos="0" relativeHeight="251662336" behindDoc="0" locked="0" layoutInCell="1" allowOverlap="1" wp14:anchorId="61E0E422" wp14:editId="61E0E423">
                      <wp:simplePos x="0" y="0"/>
                      <wp:positionH relativeFrom="column">
                        <wp:posOffset>3641090</wp:posOffset>
                      </wp:positionH>
                      <wp:positionV relativeFrom="paragraph">
                        <wp:posOffset>24130</wp:posOffset>
                      </wp:positionV>
                      <wp:extent cx="901700" cy="177800"/>
                      <wp:effectExtent l="7620" t="16510" r="24130" b="3429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177800"/>
                              </a:xfrm>
                              <a:prstGeom prst="stripedRightArrow">
                                <a:avLst>
                                  <a:gd name="adj1" fmla="val 50000"/>
                                  <a:gd name="adj2" fmla="val 126786"/>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C79383"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26" o:spid="_x0000_s1026" type="#_x0000_t93" style="position:absolute;margin-left:286.7pt;margin-top:1.9pt;width:71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" fillcolor="#c2d69b" strokecolor="#9bbb59" strokeweight="1pt">
                      <v:fill color2="#9bbb59" focus="50%" type="gradient"/>
                      <v:shadow on="t" color="#4e6128" offset="1pt"/>
                    </v:shape>
                  </w:pict>
                </mc:Fallback>
              </mc:AlternateContent>
            </w:r>
            <w:r w:rsidRPr="00B84E17">
              <w:rPr>
                <w:rFonts w:ascii="Cambria" w:hAnsi="Cambria"/>
              </w:rPr>
              <w:t>Les productions artistiques et littéraires</w:t>
            </w:r>
          </w:p>
          <w:p w:rsidR="007E7F9F" w:rsidRPr="00B84E17" w:rsidRDefault="007E7F9F" w:rsidP="007E7F9F">
            <w:pPr>
              <w:numPr>
                <w:ilvl w:val="1"/>
                <w:numId w:val="10"/>
              </w:numPr>
              <w:spacing w:after="0"/>
              <w:ind w:left="245" w:firstLine="0"/>
              <w:rPr>
                <w:rFonts w:ascii="Cambria" w:hAnsi="Cambria"/>
              </w:rPr>
            </w:pPr>
            <w:r w:rsidRPr="00B84E17">
              <w:rPr>
                <w:rFonts w:ascii="Cambria" w:hAnsi="Cambria"/>
              </w:rPr>
              <w:t>La vision du monde</w:t>
            </w:r>
            <w:r>
              <w:rPr>
                <w:rFonts w:ascii="Cambria" w:hAnsi="Cambria"/>
              </w:rPr>
              <w:t xml:space="preserve"> (basée ou non sur la religion)</w:t>
            </w:r>
          </w:p>
          <w:p w:rsidR="007E7F9F" w:rsidRPr="00B84E17" w:rsidRDefault="007E7F9F" w:rsidP="007E7F9F">
            <w:pPr>
              <w:numPr>
                <w:ilvl w:val="1"/>
                <w:numId w:val="10"/>
              </w:numPr>
              <w:spacing w:after="0"/>
              <w:ind w:left="245" w:firstLine="0"/>
              <w:rPr>
                <w:rFonts w:ascii="Cambria" w:hAnsi="Cambria"/>
              </w:rPr>
            </w:pPr>
            <w:r w:rsidRPr="00B84E17">
              <w:rPr>
                <w:rFonts w:ascii="Cambria" w:hAnsi="Cambria"/>
              </w:rPr>
              <w:t>La mentalité</w:t>
            </w:r>
          </w:p>
          <w:p w:rsidR="007E7F9F" w:rsidRPr="00B84E17" w:rsidRDefault="007E7F9F" w:rsidP="007E7F9F">
            <w:pPr>
              <w:numPr>
                <w:ilvl w:val="1"/>
                <w:numId w:val="10"/>
              </w:numPr>
              <w:spacing w:after="0"/>
              <w:ind w:left="245" w:firstLine="0"/>
              <w:rPr>
                <w:rFonts w:ascii="Cambria" w:hAnsi="Cambria"/>
              </w:rPr>
            </w:pPr>
            <w:r w:rsidRPr="00B84E17">
              <w:rPr>
                <w:rFonts w:ascii="Cambria" w:hAnsi="Cambria"/>
              </w:rPr>
              <w:t>Les traditions et le folklore</w:t>
            </w:r>
            <w:r>
              <w:rPr>
                <w:rFonts w:ascii="Cambria" w:hAnsi="Cambria"/>
              </w:rPr>
              <w:t xml:space="preserve"> (laïc ou religieux)</w:t>
            </w:r>
          </w:p>
          <w:p w:rsidR="007E7F9F" w:rsidRPr="00B84E17" w:rsidRDefault="007E7F9F" w:rsidP="007E7F9F">
            <w:pPr>
              <w:numPr>
                <w:ilvl w:val="1"/>
                <w:numId w:val="10"/>
              </w:numPr>
              <w:spacing w:after="0"/>
              <w:ind w:left="245" w:firstLine="0"/>
              <w:rPr>
                <w:rFonts w:ascii="Cambria" w:hAnsi="Cambria"/>
              </w:rPr>
            </w:pPr>
            <w:r w:rsidRPr="00B84E17">
              <w:rPr>
                <w:rFonts w:ascii="Cambria" w:hAnsi="Cambria"/>
              </w:rPr>
              <w:t xml:space="preserve">L’appartenance et les </w:t>
            </w:r>
            <w:r>
              <w:rPr>
                <w:rFonts w:ascii="Cambria" w:hAnsi="Cambria"/>
              </w:rPr>
              <w:t>éléments</w:t>
            </w:r>
            <w:r w:rsidRPr="00B84E17">
              <w:rPr>
                <w:rFonts w:ascii="Cambria" w:hAnsi="Cambria"/>
              </w:rPr>
              <w:t xml:space="preserve"> d’une </w:t>
            </w:r>
            <w:r>
              <w:rPr>
                <w:rFonts w:ascii="Cambria" w:hAnsi="Cambria"/>
              </w:rPr>
              <w:t>religion</w:t>
            </w:r>
          </w:p>
          <w:p w:rsidR="007E7F9F" w:rsidRPr="00C97057" w:rsidRDefault="007E7F9F" w:rsidP="007E7F9F">
            <w:pPr>
              <w:numPr>
                <w:ilvl w:val="1"/>
                <w:numId w:val="10"/>
              </w:numPr>
              <w:spacing w:after="0"/>
              <w:ind w:left="245" w:firstLine="0"/>
              <w:rPr>
                <w:rFonts w:ascii="Cambria" w:hAnsi="Cambria"/>
              </w:rPr>
            </w:pPr>
            <w:r w:rsidRPr="00B84E17">
              <w:rPr>
                <w:rFonts w:ascii="Cambria" w:hAnsi="Cambria"/>
              </w:rPr>
              <w:t>Etc.</w:t>
            </w:r>
          </w:p>
        </w:tc>
        <w:tc>
          <w:tcPr>
            <w:tcW w:w="1667" w:type="pct"/>
            <w:tcBorders>
              <w:left w:val="triple" w:sz="4" w:space="0" w:color="auto"/>
              <w:bottom w:val="single" w:sz="4" w:space="0" w:color="auto"/>
            </w:tcBorders>
          </w:tcPr>
          <w:p w:rsidR="007E7F9F" w:rsidRPr="00C97057" w:rsidRDefault="007E7F9F" w:rsidP="0021636D">
            <w:pPr>
              <w:spacing w:after="0"/>
              <w:rPr>
                <w:rFonts w:ascii="Cambria" w:hAnsi="Cambria"/>
              </w:rPr>
            </w:pPr>
            <w:r>
              <w:rPr>
                <w:rFonts w:ascii="Cambria" w:hAnsi="Cambria"/>
              </w:rPr>
              <w:t xml:space="preserve">Exemples : </w:t>
            </w:r>
          </w:p>
        </w:tc>
      </w:tr>
      <w:tr w:rsidR="007E7F9F" w:rsidRPr="00456B52" w:rsidTr="0021636D">
        <w:trPr>
          <w:trHeight w:val="4248"/>
        </w:trPr>
        <w:tc>
          <w:tcPr>
            <w:tcW w:w="323" w:type="pct"/>
            <w:vMerge/>
            <w:tcBorders>
              <w:right w:val="triple" w:sz="4" w:space="0" w:color="auto"/>
            </w:tcBorders>
            <w:shd w:val="clear" w:color="auto" w:fill="D6E3BC"/>
          </w:tcPr>
          <w:p w:rsidR="007E7F9F" w:rsidRDefault="007E7F9F" w:rsidP="0021636D">
            <w:pPr>
              <w:spacing w:after="0"/>
              <w:rPr>
                <w:rFonts w:ascii="Cambria" w:hAnsi="Cambria"/>
                <w:b/>
                <w:u w:val="single"/>
              </w:rPr>
            </w:pPr>
          </w:p>
        </w:tc>
        <w:tc>
          <w:tcPr>
            <w:tcW w:w="2854" w:type="pct"/>
            <w:gridSpan w:val="2"/>
            <w:tcBorders>
              <w:top w:val="single" w:sz="4" w:space="0" w:color="auto"/>
              <w:bottom w:val="single" w:sz="4" w:space="0" w:color="auto"/>
              <w:right w:val="triple" w:sz="4" w:space="0" w:color="auto"/>
            </w:tcBorders>
            <w:shd w:val="clear" w:color="auto" w:fill="D6E3BC"/>
            <w:vAlign w:val="center"/>
          </w:tcPr>
          <w:p w:rsidR="007E7F9F" w:rsidRPr="0034244F" w:rsidRDefault="007E7F9F" w:rsidP="007E7F9F">
            <w:pPr>
              <w:numPr>
                <w:ilvl w:val="0"/>
                <w:numId w:val="10"/>
              </w:numPr>
              <w:ind w:left="426"/>
              <w:rPr>
                <w:rFonts w:ascii="Cambria" w:hAnsi="Cambria"/>
                <w:b/>
                <w:u w:val="single"/>
              </w:rPr>
            </w:pPr>
            <w:r>
              <w:rPr>
                <w:rFonts w:ascii="Cambria" w:hAnsi="Cambria"/>
                <w:b/>
                <w:u w:val="single"/>
              </w:rPr>
              <w:t>ordre MORAL (</w:t>
            </w:r>
            <w:r w:rsidRPr="008C6B2E">
              <w:rPr>
                <w:rFonts w:ascii="Cambria" w:hAnsi="Cambria"/>
                <w:i/>
                <w:u w:val="single"/>
              </w:rPr>
              <w:t>voir Cadre moral</w:t>
            </w:r>
            <w:r>
              <w:rPr>
                <w:rFonts w:ascii="Cambria" w:hAnsi="Cambria"/>
                <w:b/>
                <w:u w:val="single"/>
              </w:rPr>
              <w:t>)</w:t>
            </w:r>
          </w:p>
          <w:p w:rsidR="007E7F9F" w:rsidRDefault="007E7F9F" w:rsidP="007E7F9F">
            <w:pPr>
              <w:numPr>
                <w:ilvl w:val="1"/>
                <w:numId w:val="10"/>
              </w:numPr>
              <w:ind w:left="245" w:firstLine="0"/>
              <w:rPr>
                <w:rFonts w:ascii="Cambria" w:hAnsi="Cambria"/>
              </w:rPr>
            </w:pPr>
            <w:r>
              <w:rPr>
                <w:rFonts w:ascii="Cambria" w:hAnsi="Cambria"/>
                <w:b/>
                <w:noProof/>
                <w:u w:val="single"/>
                <w:lang w:eastAsia="fr-CA"/>
              </w:rPr>
              <mc:AlternateContent>
                <mc:Choice Requires="wps">
                  <w:drawing>
                    <wp:anchor distT="0" distB="0" distL="114300" distR="114300" simplePos="0" relativeHeight="251664384" behindDoc="0" locked="0" layoutInCell="1" allowOverlap="1" wp14:anchorId="61E0E424" wp14:editId="61E0E425">
                      <wp:simplePos x="0" y="0"/>
                      <wp:positionH relativeFrom="column">
                        <wp:posOffset>3317875</wp:posOffset>
                      </wp:positionH>
                      <wp:positionV relativeFrom="paragraph">
                        <wp:posOffset>2540</wp:posOffset>
                      </wp:positionV>
                      <wp:extent cx="901700" cy="177800"/>
                      <wp:effectExtent l="8255" t="20320" r="33020" b="3048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177800"/>
                              </a:xfrm>
                              <a:prstGeom prst="stripedRightArrow">
                                <a:avLst>
                                  <a:gd name="adj1" fmla="val 50000"/>
                                  <a:gd name="adj2" fmla="val 126786"/>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329E9F" id="AutoShape 28" o:spid="_x0000_s1026" type="#_x0000_t93" style="position:absolute;margin-left:261.25pt;margin-top:.2pt;width:71pt;height: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" fillcolor="#c2d69b" strokecolor="#9bbb59" strokeweight="1pt">
                      <v:fill color2="#9bbb59" focus="50%" type="gradient"/>
                      <v:shadow on="t" color="#4e6128" offset="1pt"/>
                    </v:shape>
                  </w:pict>
                </mc:Fallback>
              </mc:AlternateContent>
            </w:r>
            <w:r w:rsidRPr="00C97057">
              <w:rPr>
                <w:rFonts w:ascii="Cambria" w:hAnsi="Cambria"/>
              </w:rPr>
              <w:t>Valeurs</w:t>
            </w:r>
          </w:p>
          <w:p w:rsidR="007E7F9F" w:rsidRDefault="007E7F9F" w:rsidP="007E7F9F">
            <w:pPr>
              <w:numPr>
                <w:ilvl w:val="1"/>
                <w:numId w:val="10"/>
              </w:numPr>
              <w:ind w:left="245" w:firstLine="0"/>
              <w:rPr>
                <w:rFonts w:ascii="Cambria" w:hAnsi="Cambria"/>
              </w:rPr>
            </w:pPr>
            <w:r w:rsidRPr="00C97057">
              <w:rPr>
                <w:rFonts w:ascii="Cambria" w:hAnsi="Cambria"/>
              </w:rPr>
              <w:t>Normes </w:t>
            </w:r>
          </w:p>
          <w:p w:rsidR="007E7F9F" w:rsidRPr="00A1431B" w:rsidRDefault="007E7F9F" w:rsidP="0021636D">
            <w:pPr>
              <w:spacing w:after="0"/>
              <w:ind w:left="1248"/>
              <w:rPr>
                <w:rFonts w:ascii="Cambria" w:hAnsi="Cambria"/>
              </w:rPr>
            </w:pPr>
            <w:r w:rsidRPr="00A1431B">
              <w:rPr>
                <w:rFonts w:ascii="Cambria" w:hAnsi="Cambria"/>
              </w:rPr>
              <w:t>Principes</w:t>
            </w:r>
            <w:r w:rsidR="00C34C2A">
              <w:rPr>
                <w:rFonts w:ascii="Cambria" w:hAnsi="Cambria"/>
              </w:rPr>
              <w:t xml:space="preserve">, dont : </w:t>
            </w:r>
            <w:r w:rsidRPr="00A1431B">
              <w:rPr>
                <w:rFonts w:ascii="Cambria" w:hAnsi="Cambria"/>
              </w:rPr>
              <w:t xml:space="preserve"> </w:t>
            </w:r>
          </w:p>
          <w:p w:rsidR="007E7F9F" w:rsidRPr="00A1431B" w:rsidRDefault="007E7F9F" w:rsidP="007E7F9F">
            <w:pPr>
              <w:numPr>
                <w:ilvl w:val="2"/>
                <w:numId w:val="10"/>
              </w:numPr>
              <w:spacing w:after="0"/>
              <w:ind w:left="1968"/>
              <w:rPr>
                <w:rFonts w:ascii="Cambria" w:hAnsi="Cambria"/>
              </w:rPr>
            </w:pPr>
            <w:r w:rsidRPr="00A1431B">
              <w:rPr>
                <w:rFonts w:ascii="Cambria" w:hAnsi="Cambria"/>
              </w:rPr>
              <w:t>La Déclaration universelle des droits humains</w:t>
            </w:r>
          </w:p>
          <w:p w:rsidR="007E7F9F" w:rsidRPr="00A1431B" w:rsidRDefault="00C34C2A" w:rsidP="007E7F9F">
            <w:pPr>
              <w:numPr>
                <w:ilvl w:val="2"/>
                <w:numId w:val="10"/>
              </w:numPr>
              <w:spacing w:after="0"/>
              <w:ind w:left="1968"/>
              <w:rPr>
                <w:rFonts w:ascii="Cambria" w:hAnsi="Cambria"/>
              </w:rPr>
            </w:pPr>
            <w:r>
              <w:rPr>
                <w:rFonts w:ascii="Cambria" w:hAnsi="Cambria"/>
              </w:rPr>
              <w:t>Les p</w:t>
            </w:r>
            <w:r w:rsidR="007E7F9F" w:rsidRPr="00A1431B">
              <w:rPr>
                <w:rFonts w:ascii="Cambria" w:hAnsi="Cambria"/>
              </w:rPr>
              <w:t>roverbes, dictons, maximes</w:t>
            </w:r>
          </w:p>
          <w:p w:rsidR="007E7F9F" w:rsidRPr="00A1431B" w:rsidRDefault="00C34C2A" w:rsidP="007E7F9F">
            <w:pPr>
              <w:numPr>
                <w:ilvl w:val="2"/>
                <w:numId w:val="10"/>
              </w:numPr>
              <w:spacing w:after="0"/>
              <w:ind w:left="1968"/>
              <w:rPr>
                <w:rFonts w:ascii="Cambria" w:hAnsi="Cambria"/>
              </w:rPr>
            </w:pPr>
            <w:r>
              <w:rPr>
                <w:rFonts w:ascii="Cambria" w:hAnsi="Cambria"/>
              </w:rPr>
              <w:t>Les p</w:t>
            </w:r>
            <w:r w:rsidR="007E7F9F" w:rsidRPr="00A1431B">
              <w:rPr>
                <w:rFonts w:ascii="Cambria" w:hAnsi="Cambria"/>
              </w:rPr>
              <w:t>rincipes religieux</w:t>
            </w:r>
          </w:p>
          <w:p w:rsidR="007E7F9F" w:rsidRPr="00A1431B" w:rsidRDefault="007E7F9F" w:rsidP="0021636D">
            <w:pPr>
              <w:spacing w:after="0"/>
              <w:ind w:left="1248"/>
              <w:rPr>
                <w:rFonts w:ascii="Cambria" w:hAnsi="Cambria"/>
              </w:rPr>
            </w:pPr>
            <w:r w:rsidRPr="00A1431B">
              <w:rPr>
                <w:rFonts w:ascii="Cambria" w:hAnsi="Cambria"/>
              </w:rPr>
              <w:t>Règles</w:t>
            </w:r>
            <w:r w:rsidR="00C34C2A">
              <w:rPr>
                <w:rFonts w:ascii="Cambria" w:hAnsi="Cambria"/>
              </w:rPr>
              <w:t xml:space="preserve">, dont : </w:t>
            </w:r>
          </w:p>
          <w:p w:rsidR="007E7F9F" w:rsidRPr="00A1431B" w:rsidRDefault="007E7F9F" w:rsidP="007E7F9F">
            <w:pPr>
              <w:numPr>
                <w:ilvl w:val="2"/>
                <w:numId w:val="10"/>
              </w:numPr>
              <w:spacing w:after="0"/>
              <w:ind w:left="1968"/>
              <w:rPr>
                <w:rFonts w:ascii="Cambria" w:hAnsi="Cambria"/>
              </w:rPr>
            </w:pPr>
            <w:r w:rsidRPr="00A1431B">
              <w:rPr>
                <w:rFonts w:ascii="Cambria" w:hAnsi="Cambria"/>
              </w:rPr>
              <w:t>Les chartes de droits et conventions</w:t>
            </w:r>
          </w:p>
          <w:p w:rsidR="007E7F9F" w:rsidRPr="00A1431B" w:rsidRDefault="007E7F9F" w:rsidP="007E7F9F">
            <w:pPr>
              <w:numPr>
                <w:ilvl w:val="2"/>
                <w:numId w:val="10"/>
              </w:numPr>
              <w:spacing w:after="0"/>
              <w:ind w:left="1968"/>
              <w:rPr>
                <w:rFonts w:ascii="Cambria" w:hAnsi="Cambria"/>
              </w:rPr>
            </w:pPr>
            <w:r w:rsidRPr="00A1431B">
              <w:rPr>
                <w:rFonts w:ascii="Cambria" w:hAnsi="Cambria"/>
              </w:rPr>
              <w:t>Les lois et la jurisprudence</w:t>
            </w:r>
          </w:p>
          <w:p w:rsidR="007E7F9F" w:rsidRPr="00A1431B" w:rsidRDefault="007E7F9F" w:rsidP="007E7F9F">
            <w:pPr>
              <w:numPr>
                <w:ilvl w:val="2"/>
                <w:numId w:val="10"/>
              </w:numPr>
              <w:spacing w:after="0"/>
              <w:ind w:left="1968"/>
              <w:rPr>
                <w:rFonts w:ascii="Cambria" w:hAnsi="Cambria"/>
                <w:sz w:val="28"/>
              </w:rPr>
            </w:pPr>
            <w:r w:rsidRPr="00A1431B">
              <w:rPr>
                <w:rFonts w:ascii="Cambria" w:hAnsi="Cambria"/>
              </w:rPr>
              <w:t>Les règlements</w:t>
            </w:r>
          </w:p>
          <w:p w:rsidR="007E7F9F" w:rsidRPr="00A1431B" w:rsidRDefault="00C34C2A" w:rsidP="007E7F9F">
            <w:pPr>
              <w:numPr>
                <w:ilvl w:val="2"/>
                <w:numId w:val="10"/>
              </w:numPr>
              <w:spacing w:after="0"/>
              <w:ind w:left="1968"/>
              <w:rPr>
                <w:rFonts w:ascii="Cambria" w:hAnsi="Cambria"/>
                <w:sz w:val="28"/>
              </w:rPr>
            </w:pPr>
            <w:r>
              <w:rPr>
                <w:rFonts w:ascii="Cambria" w:hAnsi="Cambria"/>
              </w:rPr>
              <w:t> Les r</w:t>
            </w:r>
            <w:r w:rsidR="007E7F9F" w:rsidRPr="00A1431B">
              <w:rPr>
                <w:rFonts w:ascii="Cambria" w:hAnsi="Cambria"/>
              </w:rPr>
              <w:t>ègles religieuses</w:t>
            </w:r>
          </w:p>
        </w:tc>
        <w:tc>
          <w:tcPr>
            <w:tcW w:w="1823" w:type="pct"/>
            <w:gridSpan w:val="2"/>
            <w:tcBorders>
              <w:top w:val="single" w:sz="4" w:space="0" w:color="auto"/>
              <w:left w:val="triple" w:sz="4" w:space="0" w:color="auto"/>
            </w:tcBorders>
          </w:tcPr>
          <w:p w:rsidR="007E7F9F" w:rsidRDefault="007E7F9F" w:rsidP="0021636D">
            <w:pPr>
              <w:spacing w:after="0"/>
              <w:rPr>
                <w:rFonts w:ascii="Cambria" w:hAnsi="Cambria"/>
              </w:rPr>
            </w:pPr>
            <w:r>
              <w:rPr>
                <w:rFonts w:ascii="Cambria" w:hAnsi="Cambria"/>
              </w:rPr>
              <w:t>Exemples :</w:t>
            </w:r>
          </w:p>
          <w:p w:rsidR="007E7F9F" w:rsidRDefault="007E7F9F" w:rsidP="0021636D">
            <w:pPr>
              <w:spacing w:after="0"/>
              <w:rPr>
                <w:rFonts w:ascii="Cambria" w:hAnsi="Cambria"/>
              </w:rPr>
            </w:pPr>
          </w:p>
          <w:p w:rsidR="007E7F9F" w:rsidRDefault="007E7F9F" w:rsidP="0021636D">
            <w:pPr>
              <w:spacing w:after="0"/>
              <w:rPr>
                <w:rFonts w:ascii="Cambria" w:hAnsi="Cambria"/>
              </w:rPr>
            </w:pPr>
          </w:p>
          <w:p w:rsidR="007E7F9F" w:rsidRDefault="007E7F9F" w:rsidP="0021636D">
            <w:pPr>
              <w:spacing w:after="0"/>
              <w:rPr>
                <w:rFonts w:ascii="Cambria" w:hAnsi="Cambria"/>
              </w:rPr>
            </w:pPr>
          </w:p>
          <w:p w:rsidR="007E7F9F" w:rsidRDefault="007E7F9F" w:rsidP="0021636D">
            <w:pPr>
              <w:spacing w:after="0"/>
              <w:rPr>
                <w:rFonts w:ascii="Cambria" w:hAnsi="Cambria"/>
              </w:rPr>
            </w:pPr>
          </w:p>
          <w:p w:rsidR="007E7F9F" w:rsidRDefault="007E7F9F" w:rsidP="0021636D">
            <w:pPr>
              <w:spacing w:after="0"/>
              <w:rPr>
                <w:rFonts w:ascii="Cambria" w:hAnsi="Cambria"/>
              </w:rPr>
            </w:pPr>
          </w:p>
          <w:p w:rsidR="007E7F9F" w:rsidRDefault="007E7F9F" w:rsidP="0021636D">
            <w:pPr>
              <w:spacing w:after="0"/>
              <w:rPr>
                <w:rFonts w:ascii="Cambria" w:hAnsi="Cambria"/>
              </w:rPr>
            </w:pPr>
          </w:p>
          <w:p w:rsidR="007E7F9F" w:rsidRDefault="007E7F9F" w:rsidP="0021636D">
            <w:pPr>
              <w:spacing w:after="0"/>
              <w:rPr>
                <w:rFonts w:ascii="Cambria" w:hAnsi="Cambria"/>
              </w:rPr>
            </w:pPr>
          </w:p>
          <w:p w:rsidR="007E7F9F" w:rsidRDefault="007E7F9F" w:rsidP="0021636D">
            <w:pPr>
              <w:spacing w:after="0"/>
              <w:rPr>
                <w:rFonts w:ascii="Cambria" w:hAnsi="Cambria"/>
              </w:rPr>
            </w:pPr>
          </w:p>
          <w:p w:rsidR="007E7F9F" w:rsidRDefault="007E7F9F" w:rsidP="0021636D">
            <w:pPr>
              <w:spacing w:after="0"/>
              <w:rPr>
                <w:rFonts w:ascii="Cambria" w:hAnsi="Cambria"/>
              </w:rPr>
            </w:pPr>
          </w:p>
          <w:p w:rsidR="007E7F9F" w:rsidRPr="00787700" w:rsidRDefault="007E7F9F" w:rsidP="0021636D">
            <w:pPr>
              <w:spacing w:after="0"/>
              <w:rPr>
                <w:rFonts w:ascii="Cambria" w:hAnsi="Cambria"/>
              </w:rPr>
            </w:pPr>
          </w:p>
        </w:tc>
      </w:tr>
      <w:tr w:rsidR="007E7F9F" w:rsidRPr="00456B52" w:rsidTr="007E7F9F">
        <w:trPr>
          <w:trHeight w:val="1686"/>
        </w:trPr>
        <w:tc>
          <w:tcPr>
            <w:tcW w:w="323" w:type="pct"/>
            <w:vMerge/>
            <w:tcBorders>
              <w:bottom w:val="single" w:sz="4" w:space="0" w:color="auto"/>
              <w:right w:val="triple" w:sz="4" w:space="0" w:color="auto"/>
            </w:tcBorders>
            <w:shd w:val="clear" w:color="auto" w:fill="D6E3BC"/>
          </w:tcPr>
          <w:p w:rsidR="007E7F9F" w:rsidRDefault="007E7F9F" w:rsidP="0021636D">
            <w:pPr>
              <w:rPr>
                <w:rFonts w:ascii="Cambria" w:hAnsi="Cambria"/>
                <w:b/>
                <w:noProof/>
                <w:u w:val="single"/>
                <w:lang w:eastAsia="fr-CA"/>
              </w:rPr>
            </w:pPr>
          </w:p>
        </w:tc>
        <w:tc>
          <w:tcPr>
            <w:tcW w:w="2242" w:type="pct"/>
            <w:tcBorders>
              <w:bottom w:val="single" w:sz="4" w:space="0" w:color="auto"/>
              <w:right w:val="triple" w:sz="4" w:space="0" w:color="auto"/>
            </w:tcBorders>
            <w:shd w:val="clear" w:color="auto" w:fill="D6E3BC"/>
            <w:vAlign w:val="center"/>
          </w:tcPr>
          <w:p w:rsidR="007E7F9F" w:rsidRPr="00787700" w:rsidRDefault="007E7F9F" w:rsidP="007E7F9F">
            <w:pPr>
              <w:numPr>
                <w:ilvl w:val="0"/>
                <w:numId w:val="10"/>
              </w:numPr>
              <w:ind w:left="426"/>
              <w:rPr>
                <w:rFonts w:ascii="Cambria" w:hAnsi="Cambria"/>
                <w:b/>
                <w:u w:val="single"/>
              </w:rPr>
            </w:pPr>
            <w:r>
              <w:rPr>
                <w:rFonts w:ascii="Cambria" w:hAnsi="Cambria"/>
                <w:b/>
                <w:noProof/>
                <w:u w:val="single"/>
                <w:lang w:eastAsia="fr-CA"/>
              </w:rPr>
              <mc:AlternateContent>
                <mc:Choice Requires="wps">
                  <w:drawing>
                    <wp:anchor distT="0" distB="0" distL="114300" distR="114300" simplePos="0" relativeHeight="251663360" behindDoc="0" locked="0" layoutInCell="1" allowOverlap="1" wp14:anchorId="61E0E426" wp14:editId="61E0E427">
                      <wp:simplePos x="0" y="0"/>
                      <wp:positionH relativeFrom="column">
                        <wp:posOffset>2557780</wp:posOffset>
                      </wp:positionH>
                      <wp:positionV relativeFrom="paragraph">
                        <wp:posOffset>139700</wp:posOffset>
                      </wp:positionV>
                      <wp:extent cx="901700" cy="177800"/>
                      <wp:effectExtent l="10160" t="17145" r="31115" b="3365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177800"/>
                              </a:xfrm>
                              <a:prstGeom prst="stripedRightArrow">
                                <a:avLst>
                                  <a:gd name="adj1" fmla="val 50000"/>
                                  <a:gd name="adj2" fmla="val 126786"/>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71F3C8" id="AutoShape 27" o:spid="_x0000_s1026" type="#_x0000_t93" style="position:absolute;margin-left:201.4pt;margin-top:11pt;width:71pt;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" fillcolor="#c2d69b" strokecolor="#9bbb59" strokeweight="1pt">
                      <v:fill color2="#9bbb59" focus="50%" type="gradient"/>
                      <v:shadow on="t" color="#4e6128" offset="1pt"/>
                    </v:shape>
                  </w:pict>
                </mc:Fallback>
              </mc:AlternateContent>
            </w:r>
            <w:r>
              <w:rPr>
                <w:rFonts w:ascii="Cambria" w:hAnsi="Cambria"/>
                <w:b/>
                <w:u w:val="single"/>
              </w:rPr>
              <w:t xml:space="preserve">ordre </w:t>
            </w:r>
            <w:r w:rsidRPr="00787700">
              <w:rPr>
                <w:rFonts w:ascii="Cambria" w:hAnsi="Cambria"/>
                <w:b/>
                <w:u w:val="single"/>
              </w:rPr>
              <w:t>SCIENTIFIQUE</w:t>
            </w:r>
          </w:p>
          <w:p w:rsidR="007E7F9F" w:rsidRPr="0034244F" w:rsidRDefault="007E7F9F" w:rsidP="007E7F9F">
            <w:pPr>
              <w:numPr>
                <w:ilvl w:val="1"/>
                <w:numId w:val="10"/>
              </w:numPr>
              <w:spacing w:after="0"/>
              <w:ind w:left="245" w:firstLine="0"/>
              <w:rPr>
                <w:rFonts w:ascii="Cambria" w:hAnsi="Cambria"/>
              </w:rPr>
            </w:pPr>
            <w:r w:rsidRPr="0034244F">
              <w:rPr>
                <w:rFonts w:ascii="Cambria" w:hAnsi="Cambria"/>
              </w:rPr>
              <w:t>Théories</w:t>
            </w:r>
          </w:p>
          <w:p w:rsidR="007E7F9F" w:rsidRPr="0034244F" w:rsidRDefault="007E7F9F" w:rsidP="007E7F9F">
            <w:pPr>
              <w:numPr>
                <w:ilvl w:val="1"/>
                <w:numId w:val="10"/>
              </w:numPr>
              <w:spacing w:after="0"/>
              <w:ind w:left="245" w:firstLine="0"/>
              <w:rPr>
                <w:rFonts w:ascii="Cambria" w:hAnsi="Cambria"/>
              </w:rPr>
            </w:pPr>
            <w:r w:rsidRPr="0034244F">
              <w:rPr>
                <w:rFonts w:ascii="Cambria" w:hAnsi="Cambria"/>
              </w:rPr>
              <w:t>Pratique – empirique</w:t>
            </w:r>
          </w:p>
          <w:p w:rsidR="007E7F9F" w:rsidRPr="0034244F" w:rsidRDefault="007E7F9F" w:rsidP="007E7F9F">
            <w:pPr>
              <w:numPr>
                <w:ilvl w:val="1"/>
                <w:numId w:val="10"/>
              </w:numPr>
              <w:spacing w:after="0"/>
              <w:ind w:left="245" w:firstLine="0"/>
              <w:rPr>
                <w:rFonts w:ascii="Cambria" w:hAnsi="Cambria"/>
              </w:rPr>
            </w:pPr>
            <w:r w:rsidRPr="0034244F">
              <w:rPr>
                <w:rFonts w:ascii="Cambria" w:hAnsi="Cambria"/>
              </w:rPr>
              <w:t>Recherches – études</w:t>
            </w:r>
          </w:p>
          <w:p w:rsidR="007E7F9F" w:rsidRPr="00C97057" w:rsidRDefault="007E7F9F" w:rsidP="007E7F9F">
            <w:pPr>
              <w:numPr>
                <w:ilvl w:val="1"/>
                <w:numId w:val="10"/>
              </w:numPr>
              <w:spacing w:after="0"/>
              <w:ind w:left="245" w:firstLine="0"/>
              <w:rPr>
                <w:rFonts w:ascii="Cambria" w:hAnsi="Cambria"/>
              </w:rPr>
            </w:pPr>
            <w:r w:rsidRPr="0034244F">
              <w:rPr>
                <w:rFonts w:ascii="Cambria" w:hAnsi="Cambria"/>
              </w:rPr>
              <w:t>Statistiques</w:t>
            </w:r>
          </w:p>
        </w:tc>
        <w:tc>
          <w:tcPr>
            <w:tcW w:w="2436" w:type="pct"/>
            <w:gridSpan w:val="3"/>
            <w:tcBorders>
              <w:top w:val="single" w:sz="4" w:space="0" w:color="auto"/>
              <w:left w:val="triple" w:sz="4" w:space="0" w:color="auto"/>
            </w:tcBorders>
          </w:tcPr>
          <w:p w:rsidR="007E7F9F" w:rsidRDefault="007E7F9F" w:rsidP="0021636D">
            <w:pPr>
              <w:spacing w:after="0"/>
              <w:rPr>
                <w:rFonts w:ascii="Cambria" w:hAnsi="Cambria"/>
              </w:rPr>
            </w:pPr>
            <w:r>
              <w:rPr>
                <w:rFonts w:ascii="Cambria" w:hAnsi="Cambria"/>
              </w:rPr>
              <w:t>Exemples :</w:t>
            </w:r>
          </w:p>
          <w:p w:rsidR="007E7F9F" w:rsidRDefault="007E7F9F" w:rsidP="0021636D">
            <w:pPr>
              <w:spacing w:after="0"/>
              <w:rPr>
                <w:rFonts w:ascii="Cambria" w:hAnsi="Cambria"/>
              </w:rPr>
            </w:pPr>
          </w:p>
          <w:p w:rsidR="007E7F9F" w:rsidRDefault="007E7F9F" w:rsidP="0021636D">
            <w:pPr>
              <w:spacing w:after="0"/>
              <w:rPr>
                <w:rFonts w:ascii="Cambria" w:hAnsi="Cambria"/>
              </w:rPr>
            </w:pPr>
          </w:p>
          <w:p w:rsidR="007E7F9F" w:rsidRDefault="007E7F9F" w:rsidP="0021636D">
            <w:pPr>
              <w:spacing w:after="0"/>
              <w:rPr>
                <w:rFonts w:ascii="Cambria" w:hAnsi="Cambria"/>
              </w:rPr>
            </w:pPr>
          </w:p>
          <w:p w:rsidR="007E7F9F" w:rsidRPr="00C97057" w:rsidRDefault="007E7F9F" w:rsidP="0021636D">
            <w:pPr>
              <w:spacing w:after="0"/>
              <w:rPr>
                <w:rFonts w:ascii="Cambria" w:hAnsi="Cambria"/>
              </w:rPr>
            </w:pPr>
          </w:p>
        </w:tc>
      </w:tr>
    </w:tbl>
    <w:p w:rsidR="007E7F9F" w:rsidRPr="00054746" w:rsidRDefault="007E7F9F" w:rsidP="007E7F9F">
      <w:pPr>
        <w:rPr>
          <w:sz w:val="6"/>
        </w:rPr>
      </w:pPr>
    </w:p>
    <w:tbl>
      <w:tblPr>
        <w:tblpPr w:leftFromText="141" w:rightFromText="141" w:vertAnchor="text" w:tblpY="35"/>
        <w:tblW w:w="51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6859"/>
        <w:gridCol w:w="2900"/>
      </w:tblGrid>
      <w:tr w:rsidR="007E7F9F" w:rsidRPr="00456B52" w:rsidTr="0021636D">
        <w:trPr>
          <w:trHeight w:val="1548"/>
        </w:trPr>
        <w:tc>
          <w:tcPr>
            <w:tcW w:w="323" w:type="pct"/>
            <w:vMerge w:val="restart"/>
            <w:tcBorders>
              <w:top w:val="single" w:sz="4" w:space="0" w:color="auto"/>
              <w:right w:val="triple" w:sz="4" w:space="0" w:color="auto"/>
            </w:tcBorders>
            <w:shd w:val="clear" w:color="auto" w:fill="D6E3BC"/>
            <w:textDirection w:val="btLr"/>
          </w:tcPr>
          <w:p w:rsidR="007E7F9F" w:rsidRPr="003C540D" w:rsidRDefault="007E7F9F" w:rsidP="0021636D">
            <w:pPr>
              <w:spacing w:after="0"/>
              <w:ind w:left="113" w:right="113"/>
              <w:jc w:val="center"/>
              <w:rPr>
                <w:rFonts w:ascii="Cambria" w:hAnsi="Cambria"/>
                <w:b/>
                <w:sz w:val="44"/>
              </w:rPr>
            </w:pPr>
            <w:r w:rsidRPr="003C540D">
              <w:rPr>
                <w:rFonts w:ascii="Cambria" w:hAnsi="Cambria"/>
                <w:b/>
                <w:sz w:val="44"/>
              </w:rPr>
              <w:t>PARTICULIERS</w:t>
            </w:r>
          </w:p>
        </w:tc>
        <w:tc>
          <w:tcPr>
            <w:tcW w:w="3287" w:type="pct"/>
            <w:tcBorders>
              <w:top w:val="single" w:sz="4" w:space="0" w:color="auto"/>
              <w:right w:val="triple" w:sz="4" w:space="0" w:color="auto"/>
            </w:tcBorders>
            <w:shd w:val="clear" w:color="auto" w:fill="D6E3BC"/>
            <w:vAlign w:val="center"/>
          </w:tcPr>
          <w:p w:rsidR="007E7F9F" w:rsidRPr="0034244F" w:rsidRDefault="007E7F9F" w:rsidP="007E7F9F">
            <w:pPr>
              <w:numPr>
                <w:ilvl w:val="0"/>
                <w:numId w:val="10"/>
              </w:numPr>
              <w:ind w:left="426"/>
              <w:rPr>
                <w:rFonts w:ascii="Cambria" w:hAnsi="Cambria"/>
                <w:b/>
                <w:u w:val="single"/>
              </w:rPr>
            </w:pPr>
            <w:r>
              <w:rPr>
                <w:rFonts w:ascii="Cambria" w:hAnsi="Cambria"/>
                <w:b/>
                <w:u w:val="single"/>
              </w:rPr>
              <w:t>ordre SOCIAL (recoupe 1</w:t>
            </w:r>
            <w:proofErr w:type="gramStart"/>
            <w:r>
              <w:rPr>
                <w:rFonts w:ascii="Cambria" w:hAnsi="Cambria"/>
                <w:b/>
                <w:u w:val="single"/>
              </w:rPr>
              <w:t>,2,3</w:t>
            </w:r>
            <w:proofErr w:type="gramEnd"/>
            <w:r>
              <w:rPr>
                <w:rFonts w:ascii="Cambria" w:hAnsi="Cambria"/>
                <w:b/>
                <w:u w:val="single"/>
              </w:rPr>
              <w:t>), repère propre à …</w:t>
            </w:r>
          </w:p>
          <w:p w:rsidR="007E7F9F" w:rsidRDefault="007E7F9F" w:rsidP="007E7F9F">
            <w:pPr>
              <w:numPr>
                <w:ilvl w:val="1"/>
                <w:numId w:val="10"/>
              </w:numPr>
              <w:spacing w:after="0"/>
              <w:ind w:left="234" w:firstLine="0"/>
              <w:rPr>
                <w:rFonts w:ascii="Cambria" w:hAnsi="Cambria"/>
                <w:sz w:val="22"/>
              </w:rPr>
            </w:pPr>
            <w:r>
              <w:rPr>
                <w:rFonts w:ascii="Cambria" w:hAnsi="Cambria"/>
                <w:b/>
                <w:noProof/>
                <w:u w:val="single"/>
                <w:lang w:eastAsia="fr-CA"/>
              </w:rPr>
              <mc:AlternateContent>
                <mc:Choice Requires="wps">
                  <w:drawing>
                    <wp:anchor distT="0" distB="0" distL="114300" distR="114300" simplePos="0" relativeHeight="251660288" behindDoc="0" locked="0" layoutInCell="1" allowOverlap="1" wp14:anchorId="61E0E428" wp14:editId="61E0E429">
                      <wp:simplePos x="0" y="0"/>
                      <wp:positionH relativeFrom="column">
                        <wp:posOffset>3639185</wp:posOffset>
                      </wp:positionH>
                      <wp:positionV relativeFrom="paragraph">
                        <wp:posOffset>85725</wp:posOffset>
                      </wp:positionV>
                      <wp:extent cx="901700" cy="177800"/>
                      <wp:effectExtent l="15240" t="19050" r="26035" b="3175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177800"/>
                              </a:xfrm>
                              <a:prstGeom prst="stripedRightArrow">
                                <a:avLst>
                                  <a:gd name="adj1" fmla="val 50000"/>
                                  <a:gd name="adj2" fmla="val 126786"/>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DF3727" id="AutoShape 22" o:spid="_x0000_s1026" type="#_x0000_t93" style="position:absolute;margin-left:286.55pt;margin-top:6.75pt;width:71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" fillcolor="#c2d69b" strokecolor="#9bbb59" strokeweight="1pt">
                      <v:fill color2="#9bbb59" focus="50%" type="gradient"/>
                      <v:shadow on="t" color="#4e6128" offset="1pt"/>
                    </v:shape>
                  </w:pict>
                </mc:Fallback>
              </mc:AlternateContent>
            </w:r>
            <w:r w:rsidRPr="00EA1702">
              <w:rPr>
                <w:rFonts w:ascii="Cambria" w:hAnsi="Cambria"/>
                <w:sz w:val="22"/>
              </w:rPr>
              <w:t>Famille</w:t>
            </w:r>
          </w:p>
          <w:p w:rsidR="007E7F9F" w:rsidRPr="00EA1702" w:rsidRDefault="007E7F9F" w:rsidP="007E7F9F">
            <w:pPr>
              <w:numPr>
                <w:ilvl w:val="1"/>
                <w:numId w:val="10"/>
              </w:numPr>
              <w:spacing w:after="0"/>
              <w:ind w:left="234" w:firstLine="0"/>
              <w:rPr>
                <w:rFonts w:ascii="Cambria" w:hAnsi="Cambria"/>
                <w:sz w:val="22"/>
              </w:rPr>
            </w:pPr>
            <w:r>
              <w:rPr>
                <w:rFonts w:ascii="Cambria" w:hAnsi="Cambria"/>
                <w:sz w:val="22"/>
              </w:rPr>
              <w:t>Groupe sportif, groupe social, groupe religieux</w:t>
            </w:r>
          </w:p>
          <w:p w:rsidR="007E7F9F" w:rsidRPr="00A1431B" w:rsidRDefault="007E7F9F" w:rsidP="007E7F9F">
            <w:pPr>
              <w:numPr>
                <w:ilvl w:val="1"/>
                <w:numId w:val="10"/>
              </w:numPr>
              <w:spacing w:after="0"/>
              <w:ind w:left="234" w:firstLine="0"/>
              <w:rPr>
                <w:rFonts w:ascii="Cambria" w:hAnsi="Cambria"/>
                <w:sz w:val="22"/>
              </w:rPr>
            </w:pPr>
            <w:r w:rsidRPr="00A1431B">
              <w:rPr>
                <w:rFonts w:ascii="Cambria" w:hAnsi="Cambria"/>
                <w:sz w:val="22"/>
              </w:rPr>
              <w:t>École</w:t>
            </w:r>
            <w:r>
              <w:rPr>
                <w:rFonts w:ascii="Cambria" w:hAnsi="Cambria"/>
                <w:sz w:val="22"/>
              </w:rPr>
              <w:t>, m</w:t>
            </w:r>
            <w:r w:rsidRPr="00A1431B">
              <w:rPr>
                <w:rFonts w:ascii="Cambria" w:hAnsi="Cambria"/>
                <w:sz w:val="22"/>
              </w:rPr>
              <w:t>ilieu de travail</w:t>
            </w:r>
          </w:p>
          <w:p w:rsidR="007E7F9F" w:rsidRPr="00C97057" w:rsidRDefault="007E7F9F" w:rsidP="007E7F9F">
            <w:pPr>
              <w:numPr>
                <w:ilvl w:val="1"/>
                <w:numId w:val="10"/>
              </w:numPr>
              <w:spacing w:after="0"/>
              <w:ind w:left="234" w:firstLine="0"/>
              <w:rPr>
                <w:rFonts w:ascii="Cambria" w:hAnsi="Cambria"/>
              </w:rPr>
            </w:pPr>
            <w:r w:rsidRPr="00EA1702">
              <w:rPr>
                <w:rFonts w:ascii="Cambria" w:hAnsi="Cambria"/>
                <w:sz w:val="22"/>
              </w:rPr>
              <w:t>Cité (quartier, ville, pays, monde)</w:t>
            </w:r>
          </w:p>
        </w:tc>
        <w:tc>
          <w:tcPr>
            <w:tcW w:w="1390" w:type="pct"/>
            <w:tcBorders>
              <w:left w:val="triple" w:sz="4" w:space="0" w:color="auto"/>
            </w:tcBorders>
          </w:tcPr>
          <w:p w:rsidR="007E7F9F" w:rsidRDefault="007E7F9F" w:rsidP="0021636D">
            <w:pPr>
              <w:spacing w:after="0"/>
              <w:rPr>
                <w:rFonts w:ascii="Cambria" w:hAnsi="Cambria"/>
              </w:rPr>
            </w:pPr>
            <w:r>
              <w:rPr>
                <w:rFonts w:ascii="Cambria" w:hAnsi="Cambria"/>
              </w:rPr>
              <w:t>Exemples :</w:t>
            </w:r>
          </w:p>
          <w:p w:rsidR="007E7F9F" w:rsidRDefault="007E7F9F" w:rsidP="0021636D">
            <w:pPr>
              <w:spacing w:after="0"/>
              <w:rPr>
                <w:rFonts w:ascii="Cambria" w:hAnsi="Cambria"/>
              </w:rPr>
            </w:pPr>
          </w:p>
          <w:p w:rsidR="007E7F9F" w:rsidRDefault="007E7F9F" w:rsidP="0021636D">
            <w:pPr>
              <w:spacing w:after="0"/>
              <w:rPr>
                <w:rFonts w:ascii="Cambria" w:hAnsi="Cambria"/>
              </w:rPr>
            </w:pPr>
          </w:p>
          <w:p w:rsidR="007E7F9F" w:rsidRDefault="007E7F9F" w:rsidP="0021636D">
            <w:pPr>
              <w:spacing w:after="0"/>
              <w:rPr>
                <w:rFonts w:ascii="Cambria" w:hAnsi="Cambria"/>
              </w:rPr>
            </w:pPr>
          </w:p>
          <w:p w:rsidR="007E7F9F" w:rsidRPr="00C97057" w:rsidRDefault="007E7F9F" w:rsidP="0021636D">
            <w:pPr>
              <w:spacing w:after="0"/>
              <w:rPr>
                <w:rFonts w:ascii="Cambria" w:hAnsi="Cambria"/>
              </w:rPr>
            </w:pPr>
          </w:p>
        </w:tc>
      </w:tr>
      <w:tr w:rsidR="007E7F9F" w:rsidRPr="00456B52" w:rsidTr="0021636D">
        <w:trPr>
          <w:trHeight w:val="1839"/>
        </w:trPr>
        <w:tc>
          <w:tcPr>
            <w:tcW w:w="323" w:type="pct"/>
            <w:vMerge/>
            <w:tcBorders>
              <w:right w:val="triple" w:sz="4" w:space="0" w:color="auto"/>
            </w:tcBorders>
            <w:shd w:val="clear" w:color="auto" w:fill="D6E3BC"/>
          </w:tcPr>
          <w:p w:rsidR="007E7F9F" w:rsidRPr="003C540D" w:rsidRDefault="007E7F9F" w:rsidP="0021636D">
            <w:pPr>
              <w:spacing w:after="0"/>
              <w:ind w:left="113" w:right="113"/>
              <w:jc w:val="center"/>
              <w:rPr>
                <w:rFonts w:ascii="Cambria" w:hAnsi="Cambria"/>
                <w:b/>
                <w:sz w:val="44"/>
              </w:rPr>
            </w:pPr>
          </w:p>
        </w:tc>
        <w:tc>
          <w:tcPr>
            <w:tcW w:w="3287" w:type="pct"/>
            <w:tcBorders>
              <w:right w:val="triple" w:sz="4" w:space="0" w:color="auto"/>
            </w:tcBorders>
            <w:shd w:val="clear" w:color="auto" w:fill="D6E3BC"/>
            <w:vAlign w:val="center"/>
          </w:tcPr>
          <w:p w:rsidR="007E7F9F" w:rsidRPr="0034244F" w:rsidRDefault="007E7F9F" w:rsidP="007E7F9F">
            <w:pPr>
              <w:numPr>
                <w:ilvl w:val="0"/>
                <w:numId w:val="10"/>
              </w:numPr>
              <w:ind w:left="426" w:right="-6"/>
              <w:rPr>
                <w:rFonts w:ascii="Cambria" w:hAnsi="Cambria"/>
                <w:b/>
                <w:u w:val="single"/>
              </w:rPr>
            </w:pPr>
            <w:r>
              <w:rPr>
                <w:rFonts w:ascii="Cambria" w:hAnsi="Cambria"/>
                <w:b/>
                <w:u w:val="single"/>
              </w:rPr>
              <w:t>ordre P</w:t>
            </w:r>
            <w:r w:rsidRPr="0034244F">
              <w:rPr>
                <w:rFonts w:ascii="Cambria" w:hAnsi="Cambria"/>
                <w:b/>
                <w:u w:val="single"/>
              </w:rPr>
              <w:t>ERSONNEL</w:t>
            </w:r>
            <w:r>
              <w:rPr>
                <w:rFonts w:ascii="Cambria" w:hAnsi="Cambria"/>
                <w:b/>
                <w:u w:val="single"/>
              </w:rPr>
              <w:t xml:space="preserve"> (recoupe 1</w:t>
            </w:r>
            <w:proofErr w:type="gramStart"/>
            <w:r>
              <w:rPr>
                <w:rFonts w:ascii="Cambria" w:hAnsi="Cambria"/>
                <w:b/>
                <w:u w:val="single"/>
              </w:rPr>
              <w:t>,2,3</w:t>
            </w:r>
            <w:proofErr w:type="gramEnd"/>
            <w:r>
              <w:rPr>
                <w:rFonts w:ascii="Cambria" w:hAnsi="Cambria"/>
                <w:b/>
                <w:u w:val="single"/>
              </w:rPr>
              <w:t>), repère venant de…</w:t>
            </w:r>
          </w:p>
          <w:p w:rsidR="007E7F9F" w:rsidRDefault="007E7F9F" w:rsidP="007E7F9F">
            <w:pPr>
              <w:numPr>
                <w:ilvl w:val="1"/>
                <w:numId w:val="10"/>
              </w:numPr>
              <w:spacing w:after="0"/>
              <w:ind w:left="161" w:firstLine="0"/>
              <w:rPr>
                <w:rFonts w:ascii="Cambria" w:hAnsi="Cambria"/>
                <w:sz w:val="22"/>
              </w:rPr>
            </w:pPr>
            <w:r>
              <w:rPr>
                <w:rFonts w:ascii="Cambria" w:hAnsi="Cambria"/>
                <w:sz w:val="22"/>
              </w:rPr>
              <w:t>E</w:t>
            </w:r>
            <w:r w:rsidRPr="00EA1702">
              <w:rPr>
                <w:rFonts w:ascii="Cambria" w:hAnsi="Cambria"/>
                <w:sz w:val="22"/>
              </w:rPr>
              <w:t>xpérience</w:t>
            </w:r>
            <w:r>
              <w:rPr>
                <w:rFonts w:ascii="Cambria" w:hAnsi="Cambria"/>
                <w:sz w:val="22"/>
              </w:rPr>
              <w:t>s</w:t>
            </w:r>
          </w:p>
          <w:p w:rsidR="007E7F9F" w:rsidRPr="00EA1702" w:rsidRDefault="007E7F9F" w:rsidP="007E7F9F">
            <w:pPr>
              <w:numPr>
                <w:ilvl w:val="1"/>
                <w:numId w:val="10"/>
              </w:numPr>
              <w:spacing w:after="0"/>
              <w:ind w:left="161" w:firstLine="0"/>
              <w:rPr>
                <w:rFonts w:ascii="Cambria" w:hAnsi="Cambria"/>
                <w:sz w:val="22"/>
              </w:rPr>
            </w:pPr>
            <w:r>
              <w:rPr>
                <w:rFonts w:ascii="Cambria" w:hAnsi="Cambria"/>
                <w:b/>
                <w:noProof/>
                <w:u w:val="single"/>
                <w:lang w:eastAsia="fr-CA"/>
              </w:rPr>
              <mc:AlternateContent>
                <mc:Choice Requires="wps">
                  <w:drawing>
                    <wp:anchor distT="0" distB="0" distL="114300" distR="114300" simplePos="0" relativeHeight="251661312" behindDoc="0" locked="0" layoutInCell="1" allowOverlap="1" wp14:anchorId="61E0E42A" wp14:editId="61E0E42B">
                      <wp:simplePos x="0" y="0"/>
                      <wp:positionH relativeFrom="column">
                        <wp:posOffset>3620770</wp:posOffset>
                      </wp:positionH>
                      <wp:positionV relativeFrom="paragraph">
                        <wp:posOffset>43180</wp:posOffset>
                      </wp:positionV>
                      <wp:extent cx="901700" cy="177800"/>
                      <wp:effectExtent l="6350" t="19685" r="25400" b="3111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177800"/>
                              </a:xfrm>
                              <a:prstGeom prst="stripedRightArrow">
                                <a:avLst>
                                  <a:gd name="adj1" fmla="val 50000"/>
                                  <a:gd name="adj2" fmla="val 126786"/>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2C6569" id="AutoShape 23" o:spid="_x0000_s1026" type="#_x0000_t93" style="position:absolute;margin-left:285.1pt;margin-top:3.4pt;width:71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" fillcolor="#c2d69b" strokecolor="#9bbb59" strokeweight="1pt">
                      <v:fill color2="#9bbb59" focus="50%" type="gradient"/>
                      <v:shadow on="t" color="#4e6128" offset="1pt"/>
                    </v:shape>
                  </w:pict>
                </mc:Fallback>
              </mc:AlternateContent>
            </w:r>
            <w:r>
              <w:rPr>
                <w:rFonts w:ascii="Cambria" w:hAnsi="Cambria"/>
                <w:sz w:val="22"/>
              </w:rPr>
              <w:t>Croyances et connaissances</w:t>
            </w:r>
          </w:p>
          <w:p w:rsidR="007E7F9F" w:rsidRPr="00EA1702" w:rsidRDefault="007E7F9F" w:rsidP="007E7F9F">
            <w:pPr>
              <w:numPr>
                <w:ilvl w:val="1"/>
                <w:numId w:val="10"/>
              </w:numPr>
              <w:spacing w:after="0"/>
              <w:ind w:left="161" w:firstLine="0"/>
              <w:rPr>
                <w:rFonts w:ascii="Cambria" w:hAnsi="Cambria"/>
                <w:sz w:val="22"/>
              </w:rPr>
            </w:pPr>
            <w:r w:rsidRPr="00EA1702">
              <w:rPr>
                <w:rFonts w:ascii="Cambria" w:hAnsi="Cambria"/>
                <w:sz w:val="22"/>
              </w:rPr>
              <w:t>Culture personnelle</w:t>
            </w:r>
            <w:r>
              <w:rPr>
                <w:rFonts w:ascii="Cambria" w:hAnsi="Cambria"/>
                <w:sz w:val="22"/>
              </w:rPr>
              <w:t xml:space="preserve"> (film, musique, livre, web, etc.)</w:t>
            </w:r>
          </w:p>
          <w:p w:rsidR="007E7F9F" w:rsidRPr="00EA1702" w:rsidRDefault="007E7F9F" w:rsidP="007E7F9F">
            <w:pPr>
              <w:numPr>
                <w:ilvl w:val="1"/>
                <w:numId w:val="10"/>
              </w:numPr>
              <w:spacing w:after="0"/>
              <w:ind w:left="161" w:firstLine="0"/>
              <w:rPr>
                <w:rFonts w:ascii="Cambria" w:hAnsi="Cambria"/>
                <w:sz w:val="22"/>
              </w:rPr>
            </w:pPr>
            <w:r w:rsidRPr="00EA1702">
              <w:rPr>
                <w:rFonts w:ascii="Cambria" w:hAnsi="Cambria"/>
                <w:sz w:val="22"/>
              </w:rPr>
              <w:t xml:space="preserve">Référentiel </w:t>
            </w:r>
            <w:r>
              <w:rPr>
                <w:rFonts w:ascii="Cambria" w:hAnsi="Cambria"/>
                <w:sz w:val="22"/>
              </w:rPr>
              <w:t xml:space="preserve">moral </w:t>
            </w:r>
            <w:r w:rsidRPr="00EA1702">
              <w:rPr>
                <w:rFonts w:ascii="Cambria" w:hAnsi="Cambria"/>
                <w:sz w:val="22"/>
              </w:rPr>
              <w:t>personnel</w:t>
            </w:r>
            <w:r>
              <w:rPr>
                <w:rFonts w:ascii="Cambria" w:hAnsi="Cambria"/>
                <w:sz w:val="22"/>
              </w:rPr>
              <w:t xml:space="preserve"> (valeurs, normes</w:t>
            </w:r>
            <w:r w:rsidRPr="00EA1702">
              <w:rPr>
                <w:rFonts w:ascii="Cambria" w:hAnsi="Cambria"/>
                <w:sz w:val="22"/>
              </w:rPr>
              <w:t>)</w:t>
            </w:r>
          </w:p>
          <w:p w:rsidR="007E7F9F" w:rsidRPr="00EA1702" w:rsidRDefault="007E7F9F" w:rsidP="007E7F9F">
            <w:pPr>
              <w:numPr>
                <w:ilvl w:val="1"/>
                <w:numId w:val="10"/>
              </w:numPr>
              <w:spacing w:after="0"/>
              <w:ind w:left="161" w:firstLine="0"/>
              <w:rPr>
                <w:rFonts w:ascii="Cambria" w:hAnsi="Cambria"/>
                <w:sz w:val="22"/>
              </w:rPr>
            </w:pPr>
            <w:r w:rsidRPr="00EA1702">
              <w:rPr>
                <w:rFonts w:ascii="Cambria" w:hAnsi="Cambria"/>
                <w:sz w:val="22"/>
              </w:rPr>
              <w:t>Motivations, intérêts, préférences</w:t>
            </w:r>
          </w:p>
          <w:p w:rsidR="007E7F9F" w:rsidRPr="00C97057" w:rsidRDefault="007E7F9F" w:rsidP="007E7F9F">
            <w:pPr>
              <w:numPr>
                <w:ilvl w:val="1"/>
                <w:numId w:val="10"/>
              </w:numPr>
              <w:ind w:left="161" w:firstLine="0"/>
              <w:rPr>
                <w:rFonts w:ascii="Cambria" w:hAnsi="Cambria"/>
              </w:rPr>
            </w:pPr>
            <w:r w:rsidRPr="00EA1702">
              <w:rPr>
                <w:rFonts w:ascii="Cambria" w:hAnsi="Cambria"/>
                <w:sz w:val="22"/>
              </w:rPr>
              <w:t>Etc.</w:t>
            </w:r>
          </w:p>
        </w:tc>
        <w:tc>
          <w:tcPr>
            <w:tcW w:w="1390" w:type="pct"/>
            <w:tcBorders>
              <w:left w:val="triple" w:sz="4" w:space="0" w:color="auto"/>
            </w:tcBorders>
            <w:vAlign w:val="center"/>
          </w:tcPr>
          <w:p w:rsidR="007E7F9F" w:rsidRDefault="007E7F9F" w:rsidP="0021636D">
            <w:pPr>
              <w:spacing w:after="0"/>
              <w:rPr>
                <w:rFonts w:ascii="Cambria" w:hAnsi="Cambria"/>
              </w:rPr>
            </w:pPr>
            <w:r>
              <w:rPr>
                <w:rFonts w:ascii="Cambria" w:hAnsi="Cambria"/>
              </w:rPr>
              <w:t>Exemples :</w:t>
            </w:r>
          </w:p>
          <w:p w:rsidR="007E7F9F" w:rsidRDefault="007E7F9F" w:rsidP="0021636D">
            <w:pPr>
              <w:spacing w:after="0"/>
              <w:rPr>
                <w:rFonts w:ascii="Cambria" w:hAnsi="Cambria"/>
              </w:rPr>
            </w:pPr>
          </w:p>
          <w:p w:rsidR="007E7F9F" w:rsidRDefault="007E7F9F" w:rsidP="0021636D">
            <w:pPr>
              <w:spacing w:after="0"/>
              <w:rPr>
                <w:rFonts w:ascii="Cambria" w:hAnsi="Cambria"/>
              </w:rPr>
            </w:pPr>
          </w:p>
          <w:p w:rsidR="007E7F9F" w:rsidRDefault="007E7F9F" w:rsidP="0021636D">
            <w:pPr>
              <w:spacing w:after="0"/>
              <w:rPr>
                <w:rFonts w:ascii="Cambria" w:hAnsi="Cambria"/>
              </w:rPr>
            </w:pPr>
          </w:p>
          <w:p w:rsidR="007E7F9F" w:rsidRPr="00C97057" w:rsidRDefault="007E7F9F" w:rsidP="0021636D">
            <w:pPr>
              <w:rPr>
                <w:rFonts w:ascii="Cambria" w:hAnsi="Cambria"/>
              </w:rPr>
            </w:pPr>
          </w:p>
        </w:tc>
      </w:tr>
    </w:tbl>
    <w:p w:rsidR="007E7F9F" w:rsidRDefault="007E7F9F" w:rsidP="007E7F9F">
      <w:pPr>
        <w:pBdr>
          <w:bottom w:val="single" w:sz="4" w:space="1" w:color="auto"/>
        </w:pBdr>
        <w:autoSpaceDE w:val="0"/>
        <w:autoSpaceDN w:val="0"/>
        <w:adjustRightInd w:val="0"/>
        <w:spacing w:after="0"/>
        <w:rPr>
          <w:rFonts w:ascii="Stencil" w:hAnsi="Stencil" w:cs="Arial"/>
          <w:bCs/>
          <w:sz w:val="32"/>
          <w:szCs w:val="32"/>
        </w:rPr>
        <w:sectPr w:rsidR="007E7F9F" w:rsidSect="007E7F9F">
          <w:headerReference w:type="default" r:id="rId11"/>
          <w:footerReference w:type="default" r:id="rId12"/>
          <w:pgSz w:w="12240" w:h="15840"/>
          <w:pgMar w:top="851" w:right="1134" w:bottom="851" w:left="1134" w:header="709" w:footer="568" w:gutter="0"/>
          <w:cols w:space="708"/>
          <w:docGrid w:linePitch="360"/>
        </w:sectPr>
      </w:pPr>
    </w:p>
    <w:p w:rsidR="004D3EEC" w:rsidRPr="004D3EEC" w:rsidRDefault="004D3EEC" w:rsidP="004D3EEC">
      <w:pPr>
        <w:pStyle w:val="Paragraphedeliste"/>
        <w:numPr>
          <w:ilvl w:val="0"/>
          <w:numId w:val="8"/>
        </w:numPr>
        <w:tabs>
          <w:tab w:val="left" w:pos="5484"/>
        </w:tabs>
        <w:spacing w:after="0"/>
        <w:rPr>
          <w:rStyle w:val="Titredulivre"/>
          <w:sz w:val="44"/>
        </w:rPr>
        <w:sectPr w:rsidR="004D3EEC" w:rsidRPr="004D3EEC" w:rsidSect="00723437">
          <w:footerReference w:type="default" r:id="rId13"/>
          <w:type w:val="continuous"/>
          <w:pgSz w:w="12240" w:h="15840"/>
          <w:pgMar w:top="851" w:right="1134" w:bottom="851" w:left="1134" w:header="709" w:footer="709" w:gutter="0"/>
          <w:cols w:space="708"/>
          <w:docGrid w:linePitch="360"/>
        </w:sectPr>
      </w:pPr>
    </w:p>
    <w:p w:rsidR="004D3EEC" w:rsidRPr="00CA02BD" w:rsidRDefault="004D3EEC" w:rsidP="004D3EEC">
      <w:pPr>
        <w:pStyle w:val="Titre"/>
        <w:pBdr>
          <w:bottom w:val="none" w:sz="0" w:space="0" w:color="auto"/>
        </w:pBdr>
        <w:spacing w:after="0"/>
        <w:rPr>
          <w:rStyle w:val="Titredulivre"/>
          <w:sz w:val="44"/>
        </w:rPr>
      </w:pPr>
      <w:r w:rsidRPr="00CA02BD">
        <w:rPr>
          <w:rStyle w:val="Titredulivre"/>
          <w:sz w:val="44"/>
        </w:rPr>
        <w:lastRenderedPageBreak/>
        <w:t>Trouver des repères – 5</w:t>
      </w:r>
      <w:r w:rsidRPr="00CA02BD">
        <w:rPr>
          <w:rStyle w:val="Titredulivre"/>
          <w:sz w:val="44"/>
          <w:vertAlign w:val="superscript"/>
        </w:rPr>
        <w:t>e</w:t>
      </w:r>
      <w:r w:rsidRPr="00CA02BD">
        <w:rPr>
          <w:rStyle w:val="Titredulivre"/>
          <w:sz w:val="44"/>
        </w:rPr>
        <w:t xml:space="preserve"> sec.</w:t>
      </w:r>
      <w:r w:rsidRPr="00CA02BD">
        <w:rPr>
          <w:rStyle w:val="Titredulivre"/>
          <w:sz w:val="44"/>
        </w:rPr>
        <w:tab/>
      </w:r>
      <w:r w:rsidRPr="00CA02BD">
        <w:rPr>
          <w:rStyle w:val="Titredulivre"/>
          <w:sz w:val="44"/>
        </w:rPr>
        <w:tab/>
      </w:r>
      <w:r w:rsidRPr="00CA02BD">
        <w:rPr>
          <w:rStyle w:val="Titredulivre"/>
          <w:sz w:val="44"/>
        </w:rPr>
        <w:tab/>
        <w:t>Activité</w:t>
      </w:r>
    </w:p>
    <w:p w:rsidR="004D3EEC" w:rsidRPr="003400E5" w:rsidRDefault="004D3EEC" w:rsidP="004D3EEC">
      <w:pPr>
        <w:spacing w:after="0"/>
        <w:rPr>
          <w:sz w:val="14"/>
        </w:rPr>
      </w:pPr>
    </w:p>
    <w:p w:rsidR="004D3EEC" w:rsidRPr="00E50B3D" w:rsidRDefault="004D3EEC" w:rsidP="004D3EEC">
      <w:pPr>
        <w:rPr>
          <w:rFonts w:asciiTheme="minorHAnsi" w:hAnsiTheme="minorHAnsi"/>
          <w:b/>
        </w:rPr>
      </w:pPr>
      <w:r w:rsidRPr="00E50B3D">
        <w:rPr>
          <w:rFonts w:asciiTheme="minorHAnsi" w:hAnsiTheme="minorHAnsi"/>
          <w:b/>
        </w:rPr>
        <w:t>Voici quelques points de vue. Pour chacun des points de vue</w:t>
      </w:r>
      <w:r w:rsidR="007D6BFD">
        <w:rPr>
          <w:rFonts w:asciiTheme="minorHAnsi" w:hAnsiTheme="minorHAnsi"/>
          <w:b/>
        </w:rPr>
        <w:t xml:space="preserve"> ci-dessous</w:t>
      </w:r>
      <w:r w:rsidRPr="00E50B3D">
        <w:rPr>
          <w:rFonts w:asciiTheme="minorHAnsi" w:hAnsiTheme="minorHAnsi"/>
          <w:b/>
        </w:rPr>
        <w:t xml:space="preserve">, </w:t>
      </w:r>
      <w:r>
        <w:rPr>
          <w:rFonts w:asciiTheme="minorHAnsi" w:hAnsiTheme="minorHAnsi"/>
          <w:b/>
        </w:rPr>
        <w:t>écrivez sur la ligne</w:t>
      </w:r>
    </w:p>
    <w:p w:rsidR="004D3EEC" w:rsidRPr="00E50B3D" w:rsidRDefault="004D3EEC" w:rsidP="004D3EEC">
      <w:pPr>
        <w:numPr>
          <w:ilvl w:val="0"/>
          <w:numId w:val="12"/>
        </w:numPr>
        <w:rPr>
          <w:rFonts w:asciiTheme="minorHAnsi" w:hAnsiTheme="minorHAnsi"/>
          <w:b/>
        </w:rPr>
      </w:pPr>
      <w:r w:rsidRPr="00E50B3D">
        <w:rPr>
          <w:rFonts w:asciiTheme="minorHAnsi" w:hAnsiTheme="minorHAnsi"/>
          <w:b/>
        </w:rPr>
        <w:t>le repère précis qui permet de soutenir, de prouver l’opinion</w:t>
      </w:r>
      <w:r w:rsidR="007D6BFD">
        <w:rPr>
          <w:rFonts w:asciiTheme="minorHAnsi" w:hAnsiTheme="minorHAnsi"/>
          <w:b/>
        </w:rPr>
        <w:t>;</w:t>
      </w:r>
    </w:p>
    <w:p w:rsidR="004D3EEC" w:rsidRPr="00E50B3D" w:rsidRDefault="004D3EEC" w:rsidP="004D3EEC">
      <w:pPr>
        <w:numPr>
          <w:ilvl w:val="0"/>
          <w:numId w:val="12"/>
        </w:numPr>
        <w:rPr>
          <w:rFonts w:asciiTheme="minorHAnsi" w:hAnsiTheme="minorHAnsi"/>
          <w:b/>
        </w:rPr>
      </w:pPr>
      <w:r w:rsidRPr="00E50B3D">
        <w:rPr>
          <w:rFonts w:asciiTheme="minorHAnsi" w:hAnsiTheme="minorHAnsi"/>
          <w:b/>
        </w:rPr>
        <w:t xml:space="preserve">la sorte de repère </w:t>
      </w:r>
      <w:r>
        <w:rPr>
          <w:rFonts w:asciiTheme="minorHAnsi" w:hAnsiTheme="minorHAnsi"/>
          <w:b/>
        </w:rPr>
        <w:t xml:space="preserve">(ordre et type) </w:t>
      </w:r>
    </w:p>
    <w:p w:rsidR="004D3EEC" w:rsidRPr="00E50B3D" w:rsidRDefault="004D3EEC" w:rsidP="004D3EEC">
      <w:pPr>
        <w:spacing w:after="0"/>
        <w:rPr>
          <w:sz w:val="16"/>
        </w:rPr>
      </w:pPr>
    </w:p>
    <w:p w:rsidR="004D3EEC" w:rsidRDefault="004D3EEC" w:rsidP="004D3EEC">
      <w:pPr>
        <w:pStyle w:val="Paragraphedeliste"/>
        <w:numPr>
          <w:ilvl w:val="0"/>
          <w:numId w:val="13"/>
        </w:numPr>
        <w:spacing w:after="0" w:line="276" w:lineRule="auto"/>
        <w:ind w:left="360"/>
        <w:contextualSpacing w:val="0"/>
      </w:pPr>
      <w:r w:rsidRPr="00E50B3D">
        <w:t xml:space="preserve">La juge dit : </w:t>
      </w:r>
      <w:r>
        <w:t>« E</w:t>
      </w:r>
      <w:r w:rsidRPr="00E50B3D">
        <w:t xml:space="preserve">n vertu du Code criminel de ce pays, vous êtes coupable de négligences ayant causées des blessures graves à Monsieur </w:t>
      </w:r>
      <w:proofErr w:type="spellStart"/>
      <w:r w:rsidRPr="00E50B3D">
        <w:t>Erty</w:t>
      </w:r>
      <w:proofErr w:type="spellEnd"/>
      <w:r w:rsidRPr="00E50B3D">
        <w:t>. Vous êtes donc condamné à la peine de 5 ans de prison, avec possibilité de…</w:t>
      </w:r>
      <w:r>
        <w:t> »</w:t>
      </w:r>
    </w:p>
    <w:p w:rsidR="004D3EEC" w:rsidRPr="003400E5" w:rsidRDefault="004D3EEC" w:rsidP="004D3EEC">
      <w:pPr>
        <w:pStyle w:val="Paragraphedeliste"/>
        <w:spacing w:after="0" w:line="276" w:lineRule="auto"/>
        <w:ind w:left="360"/>
        <w:rPr>
          <w:rFonts w:asciiTheme="minorHAnsi" w:hAnsiTheme="minorHAnsi"/>
          <w:b/>
        </w:rPr>
      </w:pPr>
      <w:r w:rsidRPr="003400E5">
        <w:rPr>
          <w:rFonts w:asciiTheme="minorHAnsi" w:hAnsiTheme="minorHAnsi"/>
          <w:b/>
        </w:rPr>
        <w:t>Repère/sorte : ________________________________________________________________</w:t>
      </w:r>
    </w:p>
    <w:p w:rsidR="004D3EEC" w:rsidRPr="00E50B3D" w:rsidRDefault="004D3EEC" w:rsidP="004D3EEC">
      <w:pPr>
        <w:spacing w:after="0" w:line="276" w:lineRule="auto"/>
        <w:ind w:left="66"/>
      </w:pPr>
    </w:p>
    <w:p w:rsidR="004D3EEC" w:rsidRPr="003400E5" w:rsidRDefault="004D3EEC" w:rsidP="004D3EEC">
      <w:pPr>
        <w:pStyle w:val="Paragraphedeliste"/>
        <w:numPr>
          <w:ilvl w:val="0"/>
          <w:numId w:val="13"/>
        </w:numPr>
        <w:spacing w:after="0" w:line="276" w:lineRule="auto"/>
        <w:ind w:left="360"/>
        <w:contextualSpacing w:val="0"/>
        <w:rPr>
          <w:rFonts w:asciiTheme="minorHAnsi" w:hAnsiTheme="minorHAnsi"/>
          <w:b/>
        </w:rPr>
      </w:pPr>
      <w:r>
        <w:t>« </w:t>
      </w:r>
      <w:r w:rsidRPr="00E50B3D">
        <w:t xml:space="preserve">La langue, c'est la clef de la grande maison. La violence, c'est un manque de vocabulaire. </w:t>
      </w:r>
      <w:r>
        <w:br/>
      </w:r>
      <w:r w:rsidRPr="00E50B3D">
        <w:t>Celui qui, à l'enterrement d'un ami, ne peut que pleurer et sacrer : calice ! tabernacle ! hostie ! on comprend ce qu'il a voulu dire, mais il ne l'a pas dit.</w:t>
      </w:r>
      <w:r>
        <w:t> » --</w:t>
      </w:r>
      <w:r w:rsidRPr="003400E5">
        <w:t>Gilles Vigneault</w:t>
      </w:r>
      <w:r>
        <w:br/>
      </w:r>
      <w:r w:rsidRPr="003400E5">
        <w:rPr>
          <w:rFonts w:asciiTheme="minorHAnsi" w:hAnsiTheme="minorHAnsi"/>
          <w:b/>
        </w:rPr>
        <w:t>Repère/sorte : ________________________________________________________________</w:t>
      </w:r>
    </w:p>
    <w:p w:rsidR="004D3EEC" w:rsidRPr="00E50B3D" w:rsidRDefault="004D3EEC" w:rsidP="004D3EEC">
      <w:pPr>
        <w:spacing w:after="0" w:line="276" w:lineRule="auto"/>
        <w:ind w:left="66"/>
      </w:pPr>
    </w:p>
    <w:p w:rsidR="004D3EEC" w:rsidRPr="003400E5" w:rsidRDefault="004D3EEC" w:rsidP="004D3EEC">
      <w:pPr>
        <w:pStyle w:val="Paragraphedeliste"/>
        <w:numPr>
          <w:ilvl w:val="0"/>
          <w:numId w:val="13"/>
        </w:numPr>
        <w:spacing w:after="0" w:line="276" w:lineRule="auto"/>
        <w:ind w:left="360"/>
        <w:contextualSpacing w:val="0"/>
        <w:rPr>
          <w:rFonts w:asciiTheme="minorHAnsi" w:hAnsiTheme="minorHAnsi"/>
          <w:b/>
        </w:rPr>
      </w:pPr>
      <w:r w:rsidRPr="00E50B3D">
        <w:t>Un élève du secondaire écrivait, dans un rapport, pourquoi il avait choisi ce thème pour son projet personnel de 5e secondaire : il disait que c’était l’avionique et la recherche appliquée qui l’avaient toujour</w:t>
      </w:r>
      <w:r>
        <w:t>s passionné depuis son enfance parce que son père est pilote.</w:t>
      </w:r>
      <w:r w:rsidRPr="00E50B3D">
        <w:br/>
      </w:r>
      <w:r w:rsidRPr="003400E5">
        <w:rPr>
          <w:rFonts w:asciiTheme="minorHAnsi" w:hAnsiTheme="minorHAnsi"/>
          <w:b/>
        </w:rPr>
        <w:t>Repère/sorte : ________________________________________________________________</w:t>
      </w:r>
    </w:p>
    <w:p w:rsidR="004D3EEC" w:rsidRPr="00E50B3D" w:rsidRDefault="004D3EEC" w:rsidP="004D3EEC">
      <w:pPr>
        <w:spacing w:after="0" w:line="276" w:lineRule="auto"/>
        <w:ind w:left="66"/>
      </w:pPr>
    </w:p>
    <w:p w:rsidR="004D3EEC" w:rsidRPr="003400E5" w:rsidRDefault="004D3EEC" w:rsidP="004D3EEC">
      <w:pPr>
        <w:pStyle w:val="Paragraphedeliste"/>
        <w:numPr>
          <w:ilvl w:val="0"/>
          <w:numId w:val="13"/>
        </w:numPr>
        <w:spacing w:after="0" w:line="276" w:lineRule="auto"/>
        <w:ind w:left="360"/>
        <w:contextualSpacing w:val="0"/>
        <w:rPr>
          <w:rFonts w:asciiTheme="minorHAnsi" w:hAnsiTheme="minorHAnsi"/>
          <w:b/>
        </w:rPr>
      </w:pPr>
      <w:r>
        <w:t>En conférence de presse </w:t>
      </w:r>
      <w:r w:rsidRPr="00E50B3D">
        <w:t>: «L'air que nous respirons est beaucoup plus important que l'économie et notre système économique est en grande partie responsable des problèmes que nous vivons. Mais il faut se rappeler que l'économie, les multinationales et les règles du marché sont des créatures que nous avons inventées e</w:t>
      </w:r>
      <w:r>
        <w:t>t que nous pouvons les modifier.</w:t>
      </w:r>
      <w:r w:rsidRPr="00E50B3D">
        <w:t xml:space="preserve"> La sacro-sainte croissance économique ne représente rien de moins qu'un suicide sur le plan environnemental</w:t>
      </w:r>
      <w:r>
        <w:t> »</w:t>
      </w:r>
      <w:r w:rsidRPr="008E6E64">
        <w:t xml:space="preserve"> </w:t>
      </w:r>
      <w:r>
        <w:t>--</w:t>
      </w:r>
      <w:r w:rsidRPr="003400E5">
        <w:t>David Suzuki</w:t>
      </w:r>
      <w:r w:rsidRPr="003400E5">
        <w:br/>
      </w:r>
      <w:r w:rsidRPr="003400E5">
        <w:rPr>
          <w:rFonts w:asciiTheme="minorHAnsi" w:hAnsiTheme="minorHAnsi"/>
          <w:b/>
        </w:rPr>
        <w:t>Repère/sorte : ________________________________________________________________</w:t>
      </w:r>
    </w:p>
    <w:p w:rsidR="004D3EEC" w:rsidRDefault="004D3EEC" w:rsidP="004D3EEC">
      <w:pPr>
        <w:spacing w:after="0" w:line="276" w:lineRule="auto"/>
        <w:ind w:left="66"/>
      </w:pPr>
    </w:p>
    <w:p w:rsidR="004D3EEC" w:rsidRPr="003400E5" w:rsidRDefault="004D3EEC" w:rsidP="004D3EEC">
      <w:pPr>
        <w:pStyle w:val="Paragraphedeliste"/>
        <w:numPr>
          <w:ilvl w:val="0"/>
          <w:numId w:val="13"/>
        </w:numPr>
        <w:spacing w:after="0" w:line="276" w:lineRule="auto"/>
        <w:ind w:left="360"/>
        <w:contextualSpacing w:val="0"/>
        <w:rPr>
          <w:rFonts w:asciiTheme="minorHAnsi" w:hAnsiTheme="minorHAnsi"/>
          <w:b/>
        </w:rPr>
      </w:pPr>
      <w:r w:rsidRPr="00E50B3D">
        <w:t>Une femme rédigeait, dans la lettre de présentation de son CV, pourquoi elle avait choisi sa profession. Elle décrivait comment les principes de  charité et de générosité qu’elle avait reçus d</w:t>
      </w:r>
      <w:r>
        <w:t>e son père l’avaient influencée à choisir le travail social et les études en sociologie.</w:t>
      </w:r>
      <w:r w:rsidRPr="00E50B3D">
        <w:br/>
      </w:r>
      <w:r w:rsidRPr="003400E5">
        <w:rPr>
          <w:rFonts w:asciiTheme="minorHAnsi" w:hAnsiTheme="minorHAnsi"/>
          <w:b/>
        </w:rPr>
        <w:t>Repère/sorte : ________________________________________________________________</w:t>
      </w:r>
    </w:p>
    <w:p w:rsidR="004D3EEC" w:rsidRPr="00E50B3D" w:rsidRDefault="004D3EEC" w:rsidP="004D3EEC">
      <w:pPr>
        <w:pStyle w:val="Paragraphedeliste"/>
        <w:spacing w:after="0" w:line="276" w:lineRule="auto"/>
        <w:ind w:left="360"/>
      </w:pPr>
    </w:p>
    <w:p w:rsidR="004D3EEC" w:rsidRPr="003400E5" w:rsidRDefault="004D3EEC" w:rsidP="004D3EEC">
      <w:pPr>
        <w:pStyle w:val="Paragraphedeliste"/>
        <w:numPr>
          <w:ilvl w:val="0"/>
          <w:numId w:val="13"/>
        </w:numPr>
        <w:spacing w:after="0" w:line="276" w:lineRule="auto"/>
        <w:ind w:left="360"/>
        <w:contextualSpacing w:val="0"/>
        <w:rPr>
          <w:rFonts w:asciiTheme="minorHAnsi" w:hAnsiTheme="minorHAnsi"/>
          <w:b/>
        </w:rPr>
      </w:pPr>
      <w:r w:rsidRPr="00E50B3D">
        <w:t>« Cette terre appartient à l'humanité et la Rép</w:t>
      </w:r>
      <w:r>
        <w:t>ublique populaire de Chine</w:t>
      </w:r>
      <w:r w:rsidRPr="00E50B3D">
        <w:t xml:space="preserve"> appartient à ses 1,3 milliard de citoyens qui ont le droit de connaître la vérité sur l'état des affaires dans leur pays et dans le monde entier. Si les citoyens sont pleinement informés, ils ont la capacité de distinguer le vrai du faux. La censure et la restriction de l'information violent  la dignité humaine. Par exemple, les dirigeants chinois considèrent l'idéologie communiste et ses politiques comme étant bonnes. Si tel était le cas, ces politiques devraient être rendus publics avec con</w:t>
      </w:r>
      <w:r>
        <w:t xml:space="preserve">fiance et ouvert à l'examen. » </w:t>
      </w:r>
      <w:r>
        <w:br/>
        <w:t>----</w:t>
      </w:r>
      <w:proofErr w:type="spellStart"/>
      <w:r w:rsidRPr="003400E5">
        <w:t>Dalaï</w:t>
      </w:r>
      <w:proofErr w:type="spellEnd"/>
      <w:r w:rsidRPr="003400E5">
        <w:t xml:space="preserve"> Lama, dalailama.com, 10 mars 2011</w:t>
      </w:r>
      <w:r w:rsidRPr="00E50B3D">
        <w:br/>
      </w:r>
      <w:r w:rsidRPr="003400E5">
        <w:rPr>
          <w:rFonts w:asciiTheme="minorHAnsi" w:hAnsiTheme="minorHAnsi"/>
          <w:b/>
        </w:rPr>
        <w:t>Repère/sorte : ________________________________________________________________</w:t>
      </w:r>
    </w:p>
    <w:p w:rsidR="007D6BFD" w:rsidRDefault="007D6BFD" w:rsidP="004D3EEC">
      <w:pPr>
        <w:jc w:val="both"/>
      </w:pPr>
      <w:bookmarkStart w:id="0" w:name="_GoBack"/>
      <w:bookmarkEnd w:id="0"/>
    </w:p>
    <w:sectPr w:rsidR="007D6BFD" w:rsidSect="004D3EEC">
      <w:headerReference w:type="default" r:id="rId14"/>
      <w:pgSz w:w="12240" w:h="15840"/>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1A3" w:rsidRDefault="00A061A3" w:rsidP="00E82CF6">
      <w:pPr>
        <w:spacing w:after="0"/>
      </w:pPr>
      <w:r>
        <w:separator/>
      </w:r>
    </w:p>
  </w:endnote>
  <w:endnote w:type="continuationSeparator" w:id="0">
    <w:p w:rsidR="00A061A3" w:rsidRDefault="00A061A3" w:rsidP="00E82C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tencil">
    <w:panose1 w:val="040409050D08020204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F9F" w:rsidRPr="00FC0EA2" w:rsidRDefault="007E7F9F">
    <w:pPr>
      <w:pStyle w:val="Pieddepage"/>
      <w:rPr>
        <w:sz w:val="20"/>
        <w:szCs w:val="20"/>
      </w:rPr>
    </w:pPr>
    <w:r w:rsidRPr="00FC0EA2">
      <w:rPr>
        <w:sz w:val="20"/>
        <w:szCs w:val="20"/>
      </w:rPr>
      <w:t xml:space="preserve">© Simon M. Poulin, enseignant d’Éthique et culture religieuse, et Fanny Constantineau, sociologue. </w:t>
    </w:r>
  </w:p>
  <w:p w:rsidR="007E7F9F" w:rsidRDefault="007E7F9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F9F" w:rsidRPr="00FC0EA2" w:rsidRDefault="007E7F9F">
    <w:pPr>
      <w:pStyle w:val="Pieddepage"/>
      <w:rPr>
        <w:sz w:val="20"/>
        <w:szCs w:val="20"/>
      </w:rPr>
    </w:pPr>
    <w:r w:rsidRPr="00FC0EA2">
      <w:rPr>
        <w:sz w:val="20"/>
        <w:szCs w:val="20"/>
      </w:rPr>
      <w:t xml:space="preserve">© Simon M. Poulin, enseignant d’Éthique et culture religieuse, et Fanny Constantineau, sociologue. </w:t>
    </w:r>
  </w:p>
  <w:p w:rsidR="007E7F9F" w:rsidRDefault="007E7F9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EC" w:rsidRDefault="004D3EE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1A3" w:rsidRDefault="00A061A3" w:rsidP="00E82CF6">
      <w:pPr>
        <w:spacing w:after="0"/>
      </w:pPr>
      <w:r>
        <w:separator/>
      </w:r>
    </w:p>
  </w:footnote>
  <w:footnote w:type="continuationSeparator" w:id="0">
    <w:p w:rsidR="00A061A3" w:rsidRDefault="00A061A3" w:rsidP="00E82C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1"/>
      <w:gridCol w:w="5614"/>
      <w:gridCol w:w="2462"/>
    </w:tblGrid>
    <w:tr w:rsidR="007E7F9F" w:rsidRPr="00312473" w:rsidTr="00507A3C">
      <w:trPr>
        <w:trHeight w:val="693"/>
        <w:jc w:val="center"/>
      </w:trPr>
      <w:tc>
        <w:tcPr>
          <w:tcW w:w="2291" w:type="dxa"/>
          <w:vAlign w:val="center"/>
        </w:tcPr>
        <w:p w:rsidR="007E7F9F" w:rsidRPr="00312473" w:rsidRDefault="007E7F9F" w:rsidP="00003A6E">
          <w:pPr>
            <w:jc w:val="center"/>
            <w:rPr>
              <w:rFonts w:ascii="Cambria" w:hAnsi="Cambria"/>
              <w:b/>
              <w:sz w:val="32"/>
            </w:rPr>
          </w:pPr>
          <w:r w:rsidRPr="00312473">
            <w:rPr>
              <w:rFonts w:ascii="Cambria" w:hAnsi="Cambria"/>
              <w:b/>
              <w:sz w:val="32"/>
            </w:rPr>
            <w:t>Éthique</w:t>
          </w:r>
        </w:p>
      </w:tc>
      <w:tc>
        <w:tcPr>
          <w:tcW w:w="5614" w:type="dxa"/>
          <w:shd w:val="clear" w:color="auto" w:fill="4F6228"/>
          <w:vAlign w:val="center"/>
        </w:tcPr>
        <w:p w:rsidR="007E7F9F" w:rsidRPr="00312473" w:rsidRDefault="007E7F9F" w:rsidP="00003A6E">
          <w:pPr>
            <w:jc w:val="center"/>
            <w:rPr>
              <w:rFonts w:ascii="Cambria" w:hAnsi="Cambria"/>
              <w:b/>
              <w:color w:val="FFFFFF"/>
              <w:sz w:val="32"/>
            </w:rPr>
          </w:pPr>
          <w:r>
            <w:rPr>
              <w:rFonts w:ascii="Cambria" w:hAnsi="Cambria"/>
              <w:b/>
              <w:color w:val="FFFFFF"/>
              <w:sz w:val="32"/>
            </w:rPr>
            <w:t>Trouver des REPÈRES</w:t>
          </w:r>
        </w:p>
      </w:tc>
      <w:tc>
        <w:tcPr>
          <w:tcW w:w="2462" w:type="dxa"/>
          <w:vAlign w:val="center"/>
        </w:tcPr>
        <w:p w:rsidR="007E7F9F" w:rsidRPr="00312473" w:rsidRDefault="007E7F9F" w:rsidP="00003A6E">
          <w:pPr>
            <w:jc w:val="center"/>
            <w:rPr>
              <w:rFonts w:ascii="Cambria" w:hAnsi="Cambria"/>
              <w:b/>
              <w:sz w:val="32"/>
            </w:rPr>
          </w:pPr>
          <w:r>
            <w:rPr>
              <w:rFonts w:ascii="Cambria" w:hAnsi="Cambria"/>
              <w:b/>
              <w:sz w:val="28"/>
            </w:rPr>
            <w:t>fiche-outil</w:t>
          </w:r>
        </w:p>
      </w:tc>
    </w:tr>
  </w:tbl>
  <w:p w:rsidR="007E7F9F" w:rsidRDefault="007E7F9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F9F" w:rsidRPr="006F3AD3" w:rsidRDefault="007E7F9F" w:rsidP="006F3AD3">
    <w:pPr>
      <w:pStyle w:val="En-tte"/>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EC" w:rsidRPr="007E7F9F" w:rsidRDefault="004D3EEC" w:rsidP="007E7F9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79_"/>
      </v:shape>
    </w:pict>
  </w:numPicBullet>
  <w:abstractNum w:abstractNumId="0">
    <w:nsid w:val="0DA82830"/>
    <w:multiLevelType w:val="hybridMultilevel"/>
    <w:tmpl w:val="F9FAB9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6DF133D"/>
    <w:multiLevelType w:val="hybridMultilevel"/>
    <w:tmpl w:val="6978965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22960F28"/>
    <w:multiLevelType w:val="hybridMultilevel"/>
    <w:tmpl w:val="539E2C78"/>
    <w:lvl w:ilvl="0" w:tplc="AF502A42">
      <w:numFmt w:val="bullet"/>
      <w:lvlText w:val=""/>
      <w:lvlPicBulletId w:val="0"/>
      <w:lvlJc w:val="left"/>
      <w:pPr>
        <w:ind w:left="720" w:hanging="360"/>
      </w:pPr>
      <w:rPr>
        <w:rFonts w:ascii="Symbol" w:hAnsi="Symbol" w:cs="SymbolMT" w:hint="default"/>
        <w:color w:val="auto"/>
        <w:sz w:val="2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78B2B0F"/>
    <w:multiLevelType w:val="hybridMultilevel"/>
    <w:tmpl w:val="A05EA71E"/>
    <w:lvl w:ilvl="0" w:tplc="0B505E00">
      <w:start w:val="1"/>
      <w:numFmt w:val="decimal"/>
      <w:lvlText w:val="%1."/>
      <w:lvlJc w:val="left"/>
      <w:pPr>
        <w:ind w:left="720" w:hanging="360"/>
      </w:pPr>
      <w:rPr>
        <w:rFonts w:hint="default"/>
        <w:b w:val="0"/>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33451BF7"/>
    <w:multiLevelType w:val="hybridMultilevel"/>
    <w:tmpl w:val="0E2C00B0"/>
    <w:lvl w:ilvl="0" w:tplc="CE58B6FE">
      <w:start w:val="1"/>
      <w:numFmt w:val="upperLetter"/>
      <w:lvlText w:val="%1-"/>
      <w:lvlJc w:val="left"/>
      <w:pPr>
        <w:ind w:left="720" w:hanging="360"/>
      </w:pPr>
      <w:rPr>
        <w:rFonts w:asciiTheme="minorHAnsi" w:hAnsiTheme="minorHAnsi"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462F4792"/>
    <w:multiLevelType w:val="hybridMultilevel"/>
    <w:tmpl w:val="F42CD25A"/>
    <w:lvl w:ilvl="0" w:tplc="0C0C000B">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6">
    <w:nsid w:val="49BC62FC"/>
    <w:multiLevelType w:val="hybridMultilevel"/>
    <w:tmpl w:val="B476BE30"/>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4A770143"/>
    <w:multiLevelType w:val="hybridMultilevel"/>
    <w:tmpl w:val="544EA6FA"/>
    <w:lvl w:ilvl="0" w:tplc="AEAEC042">
      <w:start w:val="1"/>
      <w:numFmt w:val="decimal"/>
      <w:lvlText w:val="%1."/>
      <w:lvlJc w:val="left"/>
      <w:pPr>
        <w:ind w:left="720" w:hanging="360"/>
      </w:pPr>
      <w:rPr>
        <w:rFonts w:hint="default"/>
        <w:b w:val="0"/>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4C2738B0"/>
    <w:multiLevelType w:val="hybridMultilevel"/>
    <w:tmpl w:val="E8186482"/>
    <w:lvl w:ilvl="0" w:tplc="7B4EBD24">
      <w:start w:val="1"/>
      <w:numFmt w:val="upperLetter"/>
      <w:lvlText w:val="%1-"/>
      <w:lvlJc w:val="left"/>
      <w:pPr>
        <w:ind w:left="360" w:hanging="360"/>
      </w:pPr>
      <w:rPr>
        <w:rFonts w:hint="default"/>
      </w:rPr>
    </w:lvl>
    <w:lvl w:ilvl="1" w:tplc="0C0C0001">
      <w:start w:val="1"/>
      <w:numFmt w:val="bullet"/>
      <w:lvlText w:val=""/>
      <w:lvlJc w:val="left"/>
      <w:pPr>
        <w:ind w:left="1080" w:hanging="360"/>
      </w:pPr>
      <w:rPr>
        <w:rFonts w:ascii="Symbol" w:hAnsi="Symbol" w:hint="default"/>
      </w:rPr>
    </w:lvl>
    <w:lvl w:ilvl="2" w:tplc="0C0C001B">
      <w:start w:val="1"/>
      <w:numFmt w:val="lowerRoman"/>
      <w:lvlText w:val="%3."/>
      <w:lvlJc w:val="right"/>
      <w:pPr>
        <w:ind w:left="1800" w:hanging="180"/>
      </w:pPr>
    </w:lvl>
    <w:lvl w:ilvl="3" w:tplc="0C0C000F">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nsid w:val="59DD2BEE"/>
    <w:multiLevelType w:val="hybridMultilevel"/>
    <w:tmpl w:val="3B129A82"/>
    <w:lvl w:ilvl="0" w:tplc="0C0C0015">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nsid w:val="5C0D20A9"/>
    <w:multiLevelType w:val="hybridMultilevel"/>
    <w:tmpl w:val="EE6E9DA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648E6E28"/>
    <w:multiLevelType w:val="hybridMultilevel"/>
    <w:tmpl w:val="9666656C"/>
    <w:lvl w:ilvl="0" w:tplc="15B4DF8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72FB6163"/>
    <w:multiLevelType w:val="hybridMultilevel"/>
    <w:tmpl w:val="12A0C928"/>
    <w:lvl w:ilvl="0" w:tplc="A6023DFA">
      <w:start w:val="1"/>
      <w:numFmt w:val="decimal"/>
      <w:lvlText w:val="%1."/>
      <w:lvlJc w:val="left"/>
      <w:pPr>
        <w:ind w:left="360" w:hanging="360"/>
      </w:pPr>
      <w:rPr>
        <w:rFonts w:ascii="Arial" w:eastAsia="Calibri" w:hAnsi="Arial" w:cs="Arial"/>
      </w:r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9"/>
  </w:num>
  <w:num w:numId="2">
    <w:abstractNumId w:val="6"/>
  </w:num>
  <w:num w:numId="3">
    <w:abstractNumId w:val="12"/>
  </w:num>
  <w:num w:numId="4">
    <w:abstractNumId w:val="5"/>
  </w:num>
  <w:num w:numId="5">
    <w:abstractNumId w:val="0"/>
  </w:num>
  <w:num w:numId="6">
    <w:abstractNumId w:val="7"/>
  </w:num>
  <w:num w:numId="7">
    <w:abstractNumId w:val="3"/>
  </w:num>
  <w:num w:numId="8">
    <w:abstractNumId w:val="2"/>
  </w:num>
  <w:num w:numId="9">
    <w:abstractNumId w:val="8"/>
  </w:num>
  <w:num w:numId="10">
    <w:abstractNumId w:val="10"/>
  </w:num>
  <w:num w:numId="11">
    <w:abstractNumId w:val="11"/>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B00"/>
    <w:rsid w:val="001A5FAD"/>
    <w:rsid w:val="001D439F"/>
    <w:rsid w:val="0043512E"/>
    <w:rsid w:val="004C169A"/>
    <w:rsid w:val="004D3EEC"/>
    <w:rsid w:val="005267E9"/>
    <w:rsid w:val="00573C77"/>
    <w:rsid w:val="005902A3"/>
    <w:rsid w:val="006B3220"/>
    <w:rsid w:val="006E5AF8"/>
    <w:rsid w:val="006F5929"/>
    <w:rsid w:val="007D6BFD"/>
    <w:rsid w:val="007E7F9F"/>
    <w:rsid w:val="00A061A3"/>
    <w:rsid w:val="00A959BB"/>
    <w:rsid w:val="00AA7FC1"/>
    <w:rsid w:val="00B556CA"/>
    <w:rsid w:val="00B616C8"/>
    <w:rsid w:val="00C34C2A"/>
    <w:rsid w:val="00C469D1"/>
    <w:rsid w:val="00D34E7F"/>
    <w:rsid w:val="00DC7B00"/>
    <w:rsid w:val="00E82CF6"/>
    <w:rsid w:val="00F93F73"/>
    <w:rsid w:val="00F96928"/>
    <w:rsid w:val="00FB567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0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B00"/>
    <w:pPr>
      <w:spacing w:after="80" w:line="240" w:lineRule="auto"/>
    </w:pPr>
    <w:rPr>
      <w:rFonts w:ascii="Times New Roman" w:eastAsia="Calibri" w:hAnsi="Times New Roman" w:cs="Times New Roman"/>
      <w:sz w:val="24"/>
    </w:rPr>
  </w:style>
  <w:style w:type="paragraph" w:styleId="Titre1">
    <w:name w:val="heading 1"/>
    <w:basedOn w:val="Normal"/>
    <w:next w:val="Normal"/>
    <w:link w:val="Titre1Car"/>
    <w:uiPriority w:val="9"/>
    <w:qFormat/>
    <w:rsid w:val="00DC7B00"/>
    <w:pPr>
      <w:keepNext/>
      <w:keepLines/>
      <w:spacing w:before="480" w:after="0"/>
      <w:outlineLvl w:val="0"/>
    </w:pPr>
    <w:rPr>
      <w:rFonts w:ascii="Cambria" w:eastAsia="Times New Roman"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C7B00"/>
    <w:rPr>
      <w:rFonts w:ascii="Cambria" w:eastAsia="Times New Roman" w:hAnsi="Cambria" w:cs="Times New Roman"/>
      <w:b/>
      <w:bCs/>
      <w:color w:val="365F91"/>
      <w:sz w:val="28"/>
      <w:szCs w:val="28"/>
    </w:rPr>
  </w:style>
  <w:style w:type="paragraph" w:styleId="Paragraphedeliste">
    <w:name w:val="List Paragraph"/>
    <w:basedOn w:val="Normal"/>
    <w:uiPriority w:val="34"/>
    <w:qFormat/>
    <w:rsid w:val="00DC7B00"/>
    <w:pPr>
      <w:ind w:left="720"/>
      <w:contextualSpacing/>
    </w:pPr>
  </w:style>
  <w:style w:type="paragraph" w:styleId="En-tte">
    <w:name w:val="header"/>
    <w:basedOn w:val="Normal"/>
    <w:link w:val="En-tteCar"/>
    <w:uiPriority w:val="99"/>
    <w:unhideWhenUsed/>
    <w:rsid w:val="00DC7B00"/>
    <w:pPr>
      <w:tabs>
        <w:tab w:val="center" w:pos="4320"/>
        <w:tab w:val="right" w:pos="8640"/>
      </w:tabs>
    </w:pPr>
  </w:style>
  <w:style w:type="character" w:customStyle="1" w:styleId="En-tteCar">
    <w:name w:val="En-tête Car"/>
    <w:basedOn w:val="Policepardfaut"/>
    <w:link w:val="En-tte"/>
    <w:uiPriority w:val="99"/>
    <w:rsid w:val="00DC7B00"/>
    <w:rPr>
      <w:rFonts w:ascii="Times New Roman" w:eastAsia="Calibri" w:hAnsi="Times New Roman" w:cs="Times New Roman"/>
      <w:sz w:val="24"/>
    </w:rPr>
  </w:style>
  <w:style w:type="paragraph" w:styleId="Pieddepage">
    <w:name w:val="footer"/>
    <w:basedOn w:val="Normal"/>
    <w:link w:val="PieddepageCar"/>
    <w:uiPriority w:val="99"/>
    <w:unhideWhenUsed/>
    <w:rsid w:val="00DC7B00"/>
    <w:pPr>
      <w:tabs>
        <w:tab w:val="center" w:pos="4320"/>
        <w:tab w:val="right" w:pos="8640"/>
      </w:tabs>
    </w:pPr>
  </w:style>
  <w:style w:type="character" w:customStyle="1" w:styleId="PieddepageCar">
    <w:name w:val="Pied de page Car"/>
    <w:basedOn w:val="Policepardfaut"/>
    <w:link w:val="Pieddepage"/>
    <w:uiPriority w:val="99"/>
    <w:rsid w:val="00DC7B00"/>
    <w:rPr>
      <w:rFonts w:ascii="Times New Roman" w:eastAsia="Calibri" w:hAnsi="Times New Roman" w:cs="Times New Roman"/>
      <w:sz w:val="24"/>
    </w:rPr>
  </w:style>
  <w:style w:type="paragraph" w:styleId="Citation">
    <w:name w:val="Quote"/>
    <w:basedOn w:val="Normal"/>
    <w:next w:val="Normal"/>
    <w:link w:val="CitationCar"/>
    <w:uiPriority w:val="29"/>
    <w:qFormat/>
    <w:rsid w:val="00DC7B00"/>
    <w:rPr>
      <w:i/>
      <w:iCs/>
      <w:color w:val="000000"/>
    </w:rPr>
  </w:style>
  <w:style w:type="character" w:customStyle="1" w:styleId="CitationCar">
    <w:name w:val="Citation Car"/>
    <w:basedOn w:val="Policepardfaut"/>
    <w:link w:val="Citation"/>
    <w:uiPriority w:val="29"/>
    <w:rsid w:val="00DC7B00"/>
    <w:rPr>
      <w:rFonts w:ascii="Times New Roman" w:eastAsia="Calibri" w:hAnsi="Times New Roman" w:cs="Times New Roman"/>
      <w:i/>
      <w:iCs/>
      <w:color w:val="000000"/>
      <w:sz w:val="24"/>
    </w:rPr>
  </w:style>
  <w:style w:type="paragraph" w:styleId="Titre">
    <w:name w:val="Title"/>
    <w:basedOn w:val="Normal"/>
    <w:next w:val="Normal"/>
    <w:link w:val="TitreCar"/>
    <w:uiPriority w:val="10"/>
    <w:qFormat/>
    <w:rsid w:val="007E7F9F"/>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reCar">
    <w:name w:val="Titre Car"/>
    <w:basedOn w:val="Policepardfaut"/>
    <w:link w:val="Titre"/>
    <w:uiPriority w:val="10"/>
    <w:rsid w:val="007E7F9F"/>
    <w:rPr>
      <w:rFonts w:ascii="Cambria" w:eastAsia="Times New Roman" w:hAnsi="Cambria" w:cs="Times New Roman"/>
      <w:color w:val="17365D"/>
      <w:spacing w:val="5"/>
      <w:kern w:val="28"/>
      <w:sz w:val="52"/>
      <w:szCs w:val="52"/>
    </w:rPr>
  </w:style>
  <w:style w:type="character" w:styleId="Titredulivre">
    <w:name w:val="Book Title"/>
    <w:basedOn w:val="Policepardfaut"/>
    <w:uiPriority w:val="33"/>
    <w:qFormat/>
    <w:rsid w:val="007E7F9F"/>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B00"/>
    <w:pPr>
      <w:spacing w:after="80" w:line="240" w:lineRule="auto"/>
    </w:pPr>
    <w:rPr>
      <w:rFonts w:ascii="Times New Roman" w:eastAsia="Calibri" w:hAnsi="Times New Roman" w:cs="Times New Roman"/>
      <w:sz w:val="24"/>
    </w:rPr>
  </w:style>
  <w:style w:type="paragraph" w:styleId="Titre1">
    <w:name w:val="heading 1"/>
    <w:basedOn w:val="Normal"/>
    <w:next w:val="Normal"/>
    <w:link w:val="Titre1Car"/>
    <w:uiPriority w:val="9"/>
    <w:qFormat/>
    <w:rsid w:val="00DC7B00"/>
    <w:pPr>
      <w:keepNext/>
      <w:keepLines/>
      <w:spacing w:before="480" w:after="0"/>
      <w:outlineLvl w:val="0"/>
    </w:pPr>
    <w:rPr>
      <w:rFonts w:ascii="Cambria" w:eastAsia="Times New Roman"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C7B00"/>
    <w:rPr>
      <w:rFonts w:ascii="Cambria" w:eastAsia="Times New Roman" w:hAnsi="Cambria" w:cs="Times New Roman"/>
      <w:b/>
      <w:bCs/>
      <w:color w:val="365F91"/>
      <w:sz w:val="28"/>
      <w:szCs w:val="28"/>
    </w:rPr>
  </w:style>
  <w:style w:type="paragraph" w:styleId="Paragraphedeliste">
    <w:name w:val="List Paragraph"/>
    <w:basedOn w:val="Normal"/>
    <w:uiPriority w:val="34"/>
    <w:qFormat/>
    <w:rsid w:val="00DC7B00"/>
    <w:pPr>
      <w:ind w:left="720"/>
      <w:contextualSpacing/>
    </w:pPr>
  </w:style>
  <w:style w:type="paragraph" w:styleId="En-tte">
    <w:name w:val="header"/>
    <w:basedOn w:val="Normal"/>
    <w:link w:val="En-tteCar"/>
    <w:uiPriority w:val="99"/>
    <w:unhideWhenUsed/>
    <w:rsid w:val="00DC7B00"/>
    <w:pPr>
      <w:tabs>
        <w:tab w:val="center" w:pos="4320"/>
        <w:tab w:val="right" w:pos="8640"/>
      </w:tabs>
    </w:pPr>
  </w:style>
  <w:style w:type="character" w:customStyle="1" w:styleId="En-tteCar">
    <w:name w:val="En-tête Car"/>
    <w:basedOn w:val="Policepardfaut"/>
    <w:link w:val="En-tte"/>
    <w:uiPriority w:val="99"/>
    <w:rsid w:val="00DC7B00"/>
    <w:rPr>
      <w:rFonts w:ascii="Times New Roman" w:eastAsia="Calibri" w:hAnsi="Times New Roman" w:cs="Times New Roman"/>
      <w:sz w:val="24"/>
    </w:rPr>
  </w:style>
  <w:style w:type="paragraph" w:styleId="Pieddepage">
    <w:name w:val="footer"/>
    <w:basedOn w:val="Normal"/>
    <w:link w:val="PieddepageCar"/>
    <w:uiPriority w:val="99"/>
    <w:unhideWhenUsed/>
    <w:rsid w:val="00DC7B00"/>
    <w:pPr>
      <w:tabs>
        <w:tab w:val="center" w:pos="4320"/>
        <w:tab w:val="right" w:pos="8640"/>
      </w:tabs>
    </w:pPr>
  </w:style>
  <w:style w:type="character" w:customStyle="1" w:styleId="PieddepageCar">
    <w:name w:val="Pied de page Car"/>
    <w:basedOn w:val="Policepardfaut"/>
    <w:link w:val="Pieddepage"/>
    <w:uiPriority w:val="99"/>
    <w:rsid w:val="00DC7B00"/>
    <w:rPr>
      <w:rFonts w:ascii="Times New Roman" w:eastAsia="Calibri" w:hAnsi="Times New Roman" w:cs="Times New Roman"/>
      <w:sz w:val="24"/>
    </w:rPr>
  </w:style>
  <w:style w:type="paragraph" w:styleId="Citation">
    <w:name w:val="Quote"/>
    <w:basedOn w:val="Normal"/>
    <w:next w:val="Normal"/>
    <w:link w:val="CitationCar"/>
    <w:uiPriority w:val="29"/>
    <w:qFormat/>
    <w:rsid w:val="00DC7B00"/>
    <w:rPr>
      <w:i/>
      <w:iCs/>
      <w:color w:val="000000"/>
    </w:rPr>
  </w:style>
  <w:style w:type="character" w:customStyle="1" w:styleId="CitationCar">
    <w:name w:val="Citation Car"/>
    <w:basedOn w:val="Policepardfaut"/>
    <w:link w:val="Citation"/>
    <w:uiPriority w:val="29"/>
    <w:rsid w:val="00DC7B00"/>
    <w:rPr>
      <w:rFonts w:ascii="Times New Roman" w:eastAsia="Calibri" w:hAnsi="Times New Roman" w:cs="Times New Roman"/>
      <w:i/>
      <w:iCs/>
      <w:color w:val="000000"/>
      <w:sz w:val="24"/>
    </w:rPr>
  </w:style>
  <w:style w:type="paragraph" w:styleId="Titre">
    <w:name w:val="Title"/>
    <w:basedOn w:val="Normal"/>
    <w:next w:val="Normal"/>
    <w:link w:val="TitreCar"/>
    <w:uiPriority w:val="10"/>
    <w:qFormat/>
    <w:rsid w:val="007E7F9F"/>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reCar">
    <w:name w:val="Titre Car"/>
    <w:basedOn w:val="Policepardfaut"/>
    <w:link w:val="Titre"/>
    <w:uiPriority w:val="10"/>
    <w:rsid w:val="007E7F9F"/>
    <w:rPr>
      <w:rFonts w:ascii="Cambria" w:eastAsia="Times New Roman" w:hAnsi="Cambria" w:cs="Times New Roman"/>
      <w:color w:val="17365D"/>
      <w:spacing w:val="5"/>
      <w:kern w:val="28"/>
      <w:sz w:val="52"/>
      <w:szCs w:val="52"/>
    </w:rPr>
  </w:style>
  <w:style w:type="character" w:styleId="Titredulivre">
    <w:name w:val="Book Title"/>
    <w:basedOn w:val="Policepardfaut"/>
    <w:uiPriority w:val="33"/>
    <w:qFormat/>
    <w:rsid w:val="007E7F9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B3F01-FF65-4C3D-9E24-81F0565A8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4975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CSDM</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Mathias Poulin</dc:creator>
  <cp:lastModifiedBy>CSDM</cp:lastModifiedBy>
  <cp:revision>2</cp:revision>
  <cp:lastPrinted>2015-09-29T19:13:00Z</cp:lastPrinted>
  <dcterms:created xsi:type="dcterms:W3CDTF">2017-10-27T15:57:00Z</dcterms:created>
  <dcterms:modified xsi:type="dcterms:W3CDTF">2017-10-27T15:57:00Z</dcterms:modified>
</cp:coreProperties>
</file>